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B8D0" w14:textId="2F4EB019" w:rsidR="007E427C" w:rsidRDefault="38F5E0B7" w:rsidP="38F5E0B7">
      <w:pPr>
        <w:pStyle w:val="Title"/>
      </w:pPr>
      <w:r w:rsidRPr="38F5E0B7">
        <w:t>Regular and Substantive Interaction (RSI) at Snow College</w:t>
      </w:r>
    </w:p>
    <w:p w14:paraId="0DADCF6C" w14:textId="63B48668" w:rsidR="007E427C" w:rsidRDefault="008E029A" w:rsidP="0B0F78C6">
      <w:r>
        <w:rPr>
          <w:noProof/>
        </w:rPr>
        <w:drawing>
          <wp:inline distT="0" distB="0" distL="0" distR="0" wp14:anchorId="7D58FA3D" wp14:editId="12D8FA21">
            <wp:extent cx="5742432" cy="2928886"/>
            <wp:effectExtent l="0" t="0" r="0" b="0"/>
            <wp:docPr id="108325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52921" name="Picture 1083252921"/>
                    <pic:cNvPicPr/>
                  </pic:nvPicPr>
                  <pic:blipFill>
                    <a:blip r:embed="rId5">
                      <a:extLst>
                        <a:ext uri="{28A0092B-C50C-407E-A947-70E740481C1C}">
                          <a14:useLocalDpi xmlns:a14="http://schemas.microsoft.com/office/drawing/2010/main" val="0"/>
                        </a:ext>
                      </a:extLst>
                    </a:blip>
                    <a:stretch>
                      <a:fillRect/>
                    </a:stretch>
                  </pic:blipFill>
                  <pic:spPr>
                    <a:xfrm>
                      <a:off x="0" y="0"/>
                      <a:ext cx="5753509" cy="2934536"/>
                    </a:xfrm>
                    <a:prstGeom prst="rect">
                      <a:avLst/>
                    </a:prstGeom>
                  </pic:spPr>
                </pic:pic>
              </a:graphicData>
            </a:graphic>
          </wp:inline>
        </w:drawing>
      </w:r>
    </w:p>
    <w:p w14:paraId="3982CB21" w14:textId="17469CED" w:rsidR="007E427C" w:rsidRDefault="38F5E0B7" w:rsidP="38F5E0B7">
      <w:pPr>
        <w:pStyle w:val="Heading1"/>
      </w:pPr>
      <w:r w:rsidRPr="38F5E0B7">
        <w:t>What Is RSI and Why Does It Matter?</w:t>
      </w:r>
    </w:p>
    <w:p w14:paraId="78A60C23" w14:textId="34214251" w:rsidR="007E427C" w:rsidRDefault="38F5E0B7" w:rsidP="0B0F78C6">
      <w:pPr>
        <w:spacing w:before="210" w:after="210" w:line="300" w:lineRule="auto"/>
        <w:rPr>
          <w:rFonts w:ascii="Garamond" w:eastAsia="Garamond" w:hAnsi="Garamond" w:cs="Garamond"/>
        </w:rPr>
      </w:pPr>
      <w:r w:rsidRPr="38F5E0B7">
        <w:rPr>
          <w:rFonts w:ascii="Garamond" w:eastAsia="Garamond" w:hAnsi="Garamond" w:cs="Garamond"/>
          <w:b/>
          <w:bCs/>
        </w:rPr>
        <w:t>Regular and Substantive Interaction (RSI)</w:t>
      </w:r>
      <w:r w:rsidRPr="38F5E0B7">
        <w:rPr>
          <w:rFonts w:ascii="Garamond" w:eastAsia="Garamond" w:hAnsi="Garamond" w:cs="Garamond"/>
        </w:rPr>
        <w:t xml:space="preserve"> is a </w:t>
      </w:r>
      <w:hyperlink r:id="rId6">
        <w:r w:rsidRPr="38F5E0B7">
          <w:rPr>
            <w:rStyle w:val="Hyperlink"/>
            <w:rFonts w:ascii="Garamond" w:eastAsia="Garamond" w:hAnsi="Garamond" w:cs="Garamond"/>
          </w:rPr>
          <w:t>federal requirement</w:t>
        </w:r>
      </w:hyperlink>
      <w:r w:rsidRPr="38F5E0B7">
        <w:rPr>
          <w:rFonts w:ascii="Garamond" w:eastAsia="Garamond" w:hAnsi="Garamond" w:cs="Garamond"/>
        </w:rPr>
        <w:t xml:space="preserve"> that ensures meaningful engagement between instructors and students in online and broadcast courses. It distinguishes </w:t>
      </w:r>
      <w:r w:rsidRPr="38F5E0B7">
        <w:rPr>
          <w:rFonts w:ascii="Garamond" w:eastAsia="Garamond" w:hAnsi="Garamond" w:cs="Garamond"/>
          <w:b/>
          <w:bCs/>
        </w:rPr>
        <w:t>distance education</w:t>
      </w:r>
      <w:r w:rsidRPr="38F5E0B7">
        <w:rPr>
          <w:rFonts w:ascii="Garamond" w:eastAsia="Garamond" w:hAnsi="Garamond" w:cs="Garamond"/>
        </w:rPr>
        <w:t xml:space="preserve"> (eligible for federal financial aid) from </w:t>
      </w:r>
      <w:r w:rsidRPr="38F5E0B7">
        <w:rPr>
          <w:rFonts w:ascii="Garamond" w:eastAsia="Garamond" w:hAnsi="Garamond" w:cs="Garamond"/>
          <w:b/>
          <w:bCs/>
        </w:rPr>
        <w:t>correspondence education</w:t>
      </w:r>
      <w:r w:rsidRPr="38F5E0B7">
        <w:rPr>
          <w:rFonts w:ascii="Garamond" w:eastAsia="Garamond" w:hAnsi="Garamond" w:cs="Garamond"/>
        </w:rPr>
        <w:t xml:space="preserve"> (not eligible).</w:t>
      </w:r>
    </w:p>
    <w:p w14:paraId="4361C992" w14:textId="3C6EC84D" w:rsidR="007E427C" w:rsidRDefault="38F5E0B7" w:rsidP="38F5E0B7">
      <w:pPr>
        <w:pStyle w:val="Heading2"/>
      </w:pPr>
      <w:r w:rsidRPr="38F5E0B7">
        <w:t>Pedagogical Benefits of RSI</w:t>
      </w:r>
    </w:p>
    <w:p w14:paraId="2B5CE324" w14:textId="2CF32440" w:rsidR="007E427C" w:rsidRDefault="38F5E0B7" w:rsidP="38F5E0B7">
      <w:pPr>
        <w:pStyle w:val="Heading3"/>
      </w:pPr>
      <w:r w:rsidRPr="38F5E0B7">
        <w:rPr>
          <w:rFonts w:ascii="Segoe UI" w:eastAsia="Segoe UI" w:hAnsi="Segoe UI" w:cs="Segoe UI"/>
          <w:sz w:val="24"/>
          <w:szCs w:val="24"/>
        </w:rPr>
        <w:t>1. Better Engagement</w:t>
      </w:r>
    </w:p>
    <w:p w14:paraId="2643A6DE" w14:textId="6621324E" w:rsidR="007E427C" w:rsidRDefault="38F5E0B7" w:rsidP="38F5E0B7">
      <w:pPr>
        <w:pStyle w:val="ListParagraph"/>
        <w:numPr>
          <w:ilvl w:val="0"/>
          <w:numId w:val="6"/>
        </w:numPr>
        <w:spacing w:after="0" w:line="300" w:lineRule="auto"/>
        <w:rPr>
          <w:rFonts w:ascii="Segoe UI" w:eastAsia="Segoe UI" w:hAnsi="Segoe UI" w:cs="Segoe UI"/>
          <w:sz w:val="21"/>
          <w:szCs w:val="21"/>
        </w:rPr>
      </w:pPr>
      <w:r w:rsidRPr="38F5E0B7">
        <w:rPr>
          <w:rFonts w:ascii="Segoe UI" w:eastAsia="Segoe UI" w:hAnsi="Segoe UI" w:cs="Segoe UI"/>
          <w:b/>
          <w:bCs/>
          <w:sz w:val="21"/>
          <w:szCs w:val="21"/>
        </w:rPr>
        <w:t>Active participation</w:t>
      </w:r>
      <w:r w:rsidRPr="38F5E0B7">
        <w:rPr>
          <w:rFonts w:ascii="Segoe UI" w:eastAsia="Segoe UI" w:hAnsi="Segoe UI" w:cs="Segoe UI"/>
          <w:sz w:val="21"/>
          <w:szCs w:val="21"/>
        </w:rPr>
        <w:t xml:space="preserve"> increases when students interact regularly with instructors and peers.</w:t>
      </w:r>
    </w:p>
    <w:p w14:paraId="41216B1E" w14:textId="555F85CA" w:rsidR="007E427C" w:rsidRDefault="38F5E0B7" w:rsidP="38F5E0B7">
      <w:pPr>
        <w:pStyle w:val="ListParagraph"/>
        <w:numPr>
          <w:ilvl w:val="0"/>
          <w:numId w:val="6"/>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Interaction fosters a sense of </w:t>
      </w:r>
      <w:r w:rsidRPr="38F5E0B7">
        <w:rPr>
          <w:rFonts w:ascii="Segoe UI" w:eastAsia="Segoe UI" w:hAnsi="Segoe UI" w:cs="Segoe UI"/>
          <w:b/>
          <w:bCs/>
          <w:sz w:val="21"/>
          <w:szCs w:val="21"/>
        </w:rPr>
        <w:t>community</w:t>
      </w:r>
      <w:r w:rsidRPr="38F5E0B7">
        <w:rPr>
          <w:rFonts w:ascii="Segoe UI" w:eastAsia="Segoe UI" w:hAnsi="Segoe UI" w:cs="Segoe UI"/>
          <w:sz w:val="21"/>
          <w:szCs w:val="21"/>
        </w:rPr>
        <w:t>, combatting isolation.</w:t>
      </w:r>
    </w:p>
    <w:p w14:paraId="31E01C1B" w14:textId="67FB197F" w:rsidR="007E427C" w:rsidRDefault="38F5E0B7" w:rsidP="38F5E0B7">
      <w:pPr>
        <w:pStyle w:val="ListParagraph"/>
        <w:numPr>
          <w:ilvl w:val="0"/>
          <w:numId w:val="6"/>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Studies show that </w:t>
      </w:r>
      <w:r w:rsidRPr="38F5E0B7">
        <w:rPr>
          <w:rFonts w:ascii="Segoe UI" w:eastAsia="Segoe UI" w:hAnsi="Segoe UI" w:cs="Segoe UI"/>
          <w:b/>
          <w:bCs/>
          <w:sz w:val="21"/>
          <w:szCs w:val="21"/>
        </w:rPr>
        <w:t>discussion forums, video conferencing, and personalized feedback</w:t>
      </w:r>
      <w:r w:rsidRPr="38F5E0B7">
        <w:rPr>
          <w:rFonts w:ascii="Segoe UI" w:eastAsia="Segoe UI" w:hAnsi="Segoe UI" w:cs="Segoe UI"/>
          <w:sz w:val="21"/>
          <w:szCs w:val="21"/>
        </w:rPr>
        <w:t xml:space="preserve"> enhance student motivation and attention.</w:t>
      </w:r>
    </w:p>
    <w:p w14:paraId="0F38A660" w14:textId="64408D51" w:rsidR="007E427C" w:rsidRDefault="38F5E0B7" w:rsidP="38F5E0B7">
      <w:pPr>
        <w:pStyle w:val="Heading3"/>
      </w:pPr>
      <w:r w:rsidRPr="38F5E0B7">
        <w:rPr>
          <w:rFonts w:ascii="Segoe UI" w:eastAsia="Segoe UI" w:hAnsi="Segoe UI" w:cs="Segoe UI"/>
          <w:sz w:val="24"/>
          <w:szCs w:val="24"/>
        </w:rPr>
        <w:t>2. Higher Retention</w:t>
      </w:r>
    </w:p>
    <w:p w14:paraId="365C2A75" w14:textId="1755E710" w:rsidR="007E427C" w:rsidRDefault="38F5E0B7" w:rsidP="38F5E0B7">
      <w:pPr>
        <w:pStyle w:val="ListParagraph"/>
        <w:numPr>
          <w:ilvl w:val="0"/>
          <w:numId w:val="5"/>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Students who feel </w:t>
      </w:r>
      <w:r w:rsidRPr="38F5E0B7">
        <w:rPr>
          <w:rFonts w:ascii="Segoe UI" w:eastAsia="Segoe UI" w:hAnsi="Segoe UI" w:cs="Segoe UI"/>
          <w:b/>
          <w:bCs/>
          <w:sz w:val="21"/>
          <w:szCs w:val="21"/>
        </w:rPr>
        <w:t>connected and supported</w:t>
      </w:r>
      <w:r w:rsidRPr="38F5E0B7">
        <w:rPr>
          <w:rFonts w:ascii="Segoe UI" w:eastAsia="Segoe UI" w:hAnsi="Segoe UI" w:cs="Segoe UI"/>
          <w:sz w:val="21"/>
          <w:szCs w:val="21"/>
        </w:rPr>
        <w:t xml:space="preserve"> are more likely to stay enrolled.</w:t>
      </w:r>
    </w:p>
    <w:p w14:paraId="5CCBA767" w14:textId="358C3A86" w:rsidR="007E427C" w:rsidRDefault="38F5E0B7" w:rsidP="38F5E0B7">
      <w:pPr>
        <w:pStyle w:val="ListParagraph"/>
        <w:numPr>
          <w:ilvl w:val="0"/>
          <w:numId w:val="5"/>
        </w:numPr>
        <w:spacing w:after="0" w:line="300" w:lineRule="auto"/>
        <w:rPr>
          <w:rFonts w:ascii="Segoe UI" w:eastAsia="Segoe UI" w:hAnsi="Segoe UI" w:cs="Segoe UI"/>
          <w:sz w:val="21"/>
          <w:szCs w:val="21"/>
        </w:rPr>
      </w:pPr>
      <w:r w:rsidRPr="38F5E0B7">
        <w:rPr>
          <w:rFonts w:ascii="Segoe UI" w:eastAsia="Segoe UI" w:hAnsi="Segoe UI" w:cs="Segoe UI"/>
          <w:sz w:val="21"/>
          <w:szCs w:val="21"/>
        </w:rPr>
        <w:lastRenderedPageBreak/>
        <w:t xml:space="preserve">Regular interaction helps build </w:t>
      </w:r>
      <w:r w:rsidRPr="38F5E0B7">
        <w:rPr>
          <w:rFonts w:ascii="Segoe UI" w:eastAsia="Segoe UI" w:hAnsi="Segoe UI" w:cs="Segoe UI"/>
          <w:b/>
          <w:bCs/>
          <w:sz w:val="21"/>
          <w:szCs w:val="21"/>
        </w:rPr>
        <w:t>academic and emotional investment</w:t>
      </w:r>
      <w:r w:rsidRPr="38F5E0B7">
        <w:rPr>
          <w:rFonts w:ascii="Segoe UI" w:eastAsia="Segoe UI" w:hAnsi="Segoe UI" w:cs="Segoe UI"/>
          <w:sz w:val="21"/>
          <w:szCs w:val="21"/>
        </w:rPr>
        <w:t>.</w:t>
      </w:r>
    </w:p>
    <w:p w14:paraId="3990A3AF" w14:textId="3871B569" w:rsidR="007E427C" w:rsidRDefault="38F5E0B7" w:rsidP="38F5E0B7">
      <w:pPr>
        <w:pStyle w:val="ListParagraph"/>
        <w:numPr>
          <w:ilvl w:val="0"/>
          <w:numId w:val="5"/>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Institutions that prioritize instructor presence and timely communication report </w:t>
      </w:r>
      <w:r w:rsidRPr="38F5E0B7">
        <w:rPr>
          <w:rFonts w:ascii="Segoe UI" w:eastAsia="Segoe UI" w:hAnsi="Segoe UI" w:cs="Segoe UI"/>
          <w:b/>
          <w:bCs/>
          <w:sz w:val="21"/>
          <w:szCs w:val="21"/>
        </w:rPr>
        <w:t>significantly improved retention metrics</w:t>
      </w:r>
      <w:r w:rsidRPr="38F5E0B7">
        <w:rPr>
          <w:rFonts w:ascii="Segoe UI" w:eastAsia="Segoe UI" w:hAnsi="Segoe UI" w:cs="Segoe UI"/>
          <w:sz w:val="21"/>
          <w:szCs w:val="21"/>
        </w:rPr>
        <w:t>.</w:t>
      </w:r>
    </w:p>
    <w:p w14:paraId="4C1A2CDA" w14:textId="715CB64D" w:rsidR="007E427C" w:rsidRDefault="38F5E0B7" w:rsidP="38F5E0B7">
      <w:pPr>
        <w:pStyle w:val="Heading3"/>
      </w:pPr>
      <w:r w:rsidRPr="38F5E0B7">
        <w:rPr>
          <w:rFonts w:ascii="Segoe UI" w:eastAsia="Segoe UI" w:hAnsi="Segoe UI" w:cs="Segoe UI"/>
          <w:sz w:val="24"/>
          <w:szCs w:val="24"/>
        </w:rPr>
        <w:t>3. More Consistent Student Work</w:t>
      </w:r>
    </w:p>
    <w:p w14:paraId="4E0D8D6B" w14:textId="77CAAFB0" w:rsidR="007E427C" w:rsidRDefault="38F5E0B7" w:rsidP="38F5E0B7">
      <w:pPr>
        <w:pStyle w:val="ListParagraph"/>
        <w:numPr>
          <w:ilvl w:val="0"/>
          <w:numId w:val="4"/>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Frequent feedback and check-ins promote </w:t>
      </w:r>
      <w:r w:rsidRPr="38F5E0B7">
        <w:rPr>
          <w:rFonts w:ascii="Segoe UI" w:eastAsia="Segoe UI" w:hAnsi="Segoe UI" w:cs="Segoe UI"/>
          <w:b/>
          <w:bCs/>
          <w:sz w:val="21"/>
          <w:szCs w:val="21"/>
        </w:rPr>
        <w:t>accountability and time management</w:t>
      </w:r>
      <w:r w:rsidRPr="38F5E0B7">
        <w:rPr>
          <w:rFonts w:ascii="Segoe UI" w:eastAsia="Segoe UI" w:hAnsi="Segoe UI" w:cs="Segoe UI"/>
          <w:sz w:val="21"/>
          <w:szCs w:val="21"/>
        </w:rPr>
        <w:t>.</w:t>
      </w:r>
    </w:p>
    <w:p w14:paraId="035511A7" w14:textId="4D2B4393" w:rsidR="007E427C" w:rsidRDefault="38F5E0B7" w:rsidP="38F5E0B7">
      <w:pPr>
        <w:pStyle w:val="ListParagraph"/>
        <w:numPr>
          <w:ilvl w:val="0"/>
          <w:numId w:val="4"/>
        </w:numPr>
        <w:spacing w:after="0" w:line="300" w:lineRule="auto"/>
        <w:rPr>
          <w:rFonts w:ascii="Segoe UI" w:eastAsia="Segoe UI" w:hAnsi="Segoe UI" w:cs="Segoe UI"/>
          <w:sz w:val="21"/>
          <w:szCs w:val="21"/>
        </w:rPr>
      </w:pPr>
      <w:r w:rsidRPr="38F5E0B7">
        <w:rPr>
          <w:rFonts w:ascii="Segoe UI" w:eastAsia="Segoe UI" w:hAnsi="Segoe UI" w:cs="Segoe UI"/>
          <w:sz w:val="21"/>
          <w:szCs w:val="21"/>
        </w:rPr>
        <w:t>Students are more likely to submit assignments on time and maintain quality when they know their work is being monitored and discussed.</w:t>
      </w:r>
    </w:p>
    <w:p w14:paraId="26BED554" w14:textId="5FA73075" w:rsidR="007E427C" w:rsidRDefault="38F5E0B7" w:rsidP="38F5E0B7">
      <w:pPr>
        <w:pStyle w:val="ListParagraph"/>
        <w:numPr>
          <w:ilvl w:val="0"/>
          <w:numId w:val="4"/>
        </w:numPr>
        <w:spacing w:after="0" w:line="300" w:lineRule="auto"/>
        <w:rPr>
          <w:rFonts w:ascii="Segoe UI" w:eastAsia="Segoe UI" w:hAnsi="Segoe UI" w:cs="Segoe UI"/>
          <w:sz w:val="21"/>
          <w:szCs w:val="21"/>
        </w:rPr>
      </w:pPr>
      <w:r w:rsidRPr="38F5E0B7">
        <w:rPr>
          <w:rFonts w:ascii="Segoe UI" w:eastAsia="Segoe UI" w:hAnsi="Segoe UI" w:cs="Segoe UI"/>
          <w:b/>
          <w:bCs/>
          <w:sz w:val="21"/>
          <w:szCs w:val="21"/>
        </w:rPr>
        <w:t>Scaffolded learning</w:t>
      </w:r>
      <w:r w:rsidRPr="38F5E0B7">
        <w:rPr>
          <w:rFonts w:ascii="Segoe UI" w:eastAsia="Segoe UI" w:hAnsi="Segoe UI" w:cs="Segoe UI"/>
          <w:sz w:val="21"/>
          <w:szCs w:val="21"/>
        </w:rPr>
        <w:t xml:space="preserve"> through regular interaction helps students stay on track with course objectives.</w:t>
      </w:r>
    </w:p>
    <w:p w14:paraId="05E3BF83" w14:textId="48C44752" w:rsidR="007E427C" w:rsidRDefault="38F5E0B7" w:rsidP="38F5E0B7">
      <w:pPr>
        <w:pStyle w:val="Heading3"/>
      </w:pPr>
      <w:r w:rsidRPr="38F5E0B7">
        <w:rPr>
          <w:rFonts w:ascii="Segoe UI" w:eastAsia="Segoe UI" w:hAnsi="Segoe UI" w:cs="Segoe UI"/>
          <w:sz w:val="24"/>
          <w:szCs w:val="24"/>
        </w:rPr>
        <w:t>4. Higher Success Rates</w:t>
      </w:r>
    </w:p>
    <w:p w14:paraId="3FAF4829" w14:textId="205F3B29" w:rsidR="007E427C" w:rsidRDefault="38F5E0B7" w:rsidP="38F5E0B7">
      <w:pPr>
        <w:pStyle w:val="ListParagraph"/>
        <w:numPr>
          <w:ilvl w:val="0"/>
          <w:numId w:val="3"/>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Courses with high levels of instructor interaction show </w:t>
      </w:r>
      <w:r w:rsidRPr="38F5E0B7">
        <w:rPr>
          <w:rFonts w:ascii="Segoe UI" w:eastAsia="Segoe UI" w:hAnsi="Segoe UI" w:cs="Segoe UI"/>
          <w:b/>
          <w:bCs/>
          <w:sz w:val="21"/>
          <w:szCs w:val="21"/>
        </w:rPr>
        <w:t>better student performance</w:t>
      </w:r>
      <w:r w:rsidRPr="38F5E0B7">
        <w:rPr>
          <w:rFonts w:ascii="Segoe UI" w:eastAsia="Segoe UI" w:hAnsi="Segoe UI" w:cs="Segoe UI"/>
          <w:sz w:val="21"/>
          <w:szCs w:val="21"/>
        </w:rPr>
        <w:t xml:space="preserve"> on assessments.</w:t>
      </w:r>
    </w:p>
    <w:p w14:paraId="054F5A4F" w14:textId="71F0E1BE" w:rsidR="007E427C" w:rsidRDefault="38F5E0B7" w:rsidP="38F5E0B7">
      <w:pPr>
        <w:pStyle w:val="ListParagraph"/>
        <w:numPr>
          <w:ilvl w:val="0"/>
          <w:numId w:val="3"/>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Success is linked to </w:t>
      </w:r>
      <w:r w:rsidRPr="38F5E0B7">
        <w:rPr>
          <w:rFonts w:ascii="Segoe UI" w:eastAsia="Segoe UI" w:hAnsi="Segoe UI" w:cs="Segoe UI"/>
          <w:b/>
          <w:bCs/>
          <w:sz w:val="21"/>
          <w:szCs w:val="21"/>
        </w:rPr>
        <w:t>clarity of expectations</w:t>
      </w:r>
      <w:r w:rsidRPr="38F5E0B7">
        <w:rPr>
          <w:rFonts w:ascii="Segoe UI" w:eastAsia="Segoe UI" w:hAnsi="Segoe UI" w:cs="Segoe UI"/>
          <w:sz w:val="21"/>
          <w:szCs w:val="21"/>
        </w:rPr>
        <w:t xml:space="preserve">, </w:t>
      </w:r>
      <w:r w:rsidRPr="38F5E0B7">
        <w:rPr>
          <w:rFonts w:ascii="Segoe UI" w:eastAsia="Segoe UI" w:hAnsi="Segoe UI" w:cs="Segoe UI"/>
          <w:b/>
          <w:bCs/>
          <w:sz w:val="21"/>
          <w:szCs w:val="21"/>
        </w:rPr>
        <w:t>timely support</w:t>
      </w:r>
      <w:r w:rsidRPr="38F5E0B7">
        <w:rPr>
          <w:rFonts w:ascii="Segoe UI" w:eastAsia="Segoe UI" w:hAnsi="Segoe UI" w:cs="Segoe UI"/>
          <w:sz w:val="21"/>
          <w:szCs w:val="21"/>
        </w:rPr>
        <w:t xml:space="preserve">, and </w:t>
      </w:r>
      <w:r w:rsidRPr="38F5E0B7">
        <w:rPr>
          <w:rFonts w:ascii="Segoe UI" w:eastAsia="Segoe UI" w:hAnsi="Segoe UI" w:cs="Segoe UI"/>
          <w:b/>
          <w:bCs/>
          <w:sz w:val="21"/>
          <w:szCs w:val="21"/>
        </w:rPr>
        <w:t>constructive feedback</w:t>
      </w:r>
      <w:r w:rsidRPr="38F5E0B7">
        <w:rPr>
          <w:rFonts w:ascii="Segoe UI" w:eastAsia="Segoe UI" w:hAnsi="Segoe UI" w:cs="Segoe UI"/>
          <w:sz w:val="21"/>
          <w:szCs w:val="21"/>
        </w:rPr>
        <w:t>—all facilitated by substantive interaction.</w:t>
      </w:r>
    </w:p>
    <w:p w14:paraId="14A555AC" w14:textId="4F072F05" w:rsidR="007E427C" w:rsidRDefault="38F5E0B7" w:rsidP="38F5E0B7">
      <w:pPr>
        <w:pStyle w:val="ListParagraph"/>
        <w:numPr>
          <w:ilvl w:val="0"/>
          <w:numId w:val="3"/>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Peer-reviewed studies confirm that </w:t>
      </w:r>
      <w:r w:rsidRPr="38F5E0B7">
        <w:rPr>
          <w:rFonts w:ascii="Segoe UI" w:eastAsia="Segoe UI" w:hAnsi="Segoe UI" w:cs="Segoe UI"/>
          <w:b/>
          <w:bCs/>
          <w:sz w:val="21"/>
          <w:szCs w:val="21"/>
        </w:rPr>
        <w:t>interactive online environments</w:t>
      </w:r>
      <w:r w:rsidRPr="38F5E0B7">
        <w:rPr>
          <w:rFonts w:ascii="Segoe UI" w:eastAsia="Segoe UI" w:hAnsi="Segoe UI" w:cs="Segoe UI"/>
          <w:sz w:val="21"/>
          <w:szCs w:val="21"/>
        </w:rPr>
        <w:t xml:space="preserve"> correlate with higher grades and completion rates.</w:t>
      </w:r>
    </w:p>
    <w:p w14:paraId="5838063E" w14:textId="5877E8EF" w:rsidR="007E427C" w:rsidRDefault="38F5E0B7" w:rsidP="38F5E0B7">
      <w:pPr>
        <w:pStyle w:val="Heading3"/>
      </w:pPr>
      <w:r w:rsidRPr="38F5E0B7">
        <w:rPr>
          <w:rFonts w:ascii="Segoe UI" w:eastAsia="Segoe UI" w:hAnsi="Segoe UI" w:cs="Segoe UI"/>
          <w:sz w:val="24"/>
          <w:szCs w:val="24"/>
        </w:rPr>
        <w:t>5. More Connection with Professor and Peers</w:t>
      </w:r>
    </w:p>
    <w:p w14:paraId="23DB2413" w14:textId="0D992BE1" w:rsidR="007E427C" w:rsidRDefault="38F5E0B7" w:rsidP="38F5E0B7">
      <w:pPr>
        <w:pStyle w:val="ListParagraph"/>
        <w:numPr>
          <w:ilvl w:val="0"/>
          <w:numId w:val="2"/>
        </w:numPr>
        <w:spacing w:after="0" w:line="300" w:lineRule="auto"/>
        <w:rPr>
          <w:rFonts w:ascii="Segoe UI" w:eastAsia="Segoe UI" w:hAnsi="Segoe UI" w:cs="Segoe UI"/>
          <w:sz w:val="21"/>
          <w:szCs w:val="21"/>
        </w:rPr>
      </w:pPr>
      <w:r w:rsidRPr="38F5E0B7">
        <w:rPr>
          <w:rFonts w:ascii="Segoe UI" w:eastAsia="Segoe UI" w:hAnsi="Segoe UI" w:cs="Segoe UI"/>
          <w:sz w:val="21"/>
          <w:szCs w:val="21"/>
        </w:rPr>
        <w:t>Building relationships in online settings requires intentional interaction.</w:t>
      </w:r>
    </w:p>
    <w:p w14:paraId="72491BD0" w14:textId="352728CE" w:rsidR="007E427C" w:rsidRDefault="38F5E0B7" w:rsidP="38F5E0B7">
      <w:pPr>
        <w:pStyle w:val="ListParagraph"/>
        <w:numPr>
          <w:ilvl w:val="0"/>
          <w:numId w:val="2"/>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Students report greater satisfaction when they feel </w:t>
      </w:r>
      <w:r w:rsidRPr="38F5E0B7">
        <w:rPr>
          <w:rFonts w:ascii="Segoe UI" w:eastAsia="Segoe UI" w:hAnsi="Segoe UI" w:cs="Segoe UI"/>
          <w:b/>
          <w:bCs/>
          <w:sz w:val="21"/>
          <w:szCs w:val="21"/>
        </w:rPr>
        <w:t>seen and heard</w:t>
      </w:r>
      <w:r w:rsidRPr="38F5E0B7">
        <w:rPr>
          <w:rFonts w:ascii="Segoe UI" w:eastAsia="Segoe UI" w:hAnsi="Segoe UI" w:cs="Segoe UI"/>
          <w:sz w:val="21"/>
          <w:szCs w:val="21"/>
        </w:rPr>
        <w:t xml:space="preserve"> by instructors and classmates.</w:t>
      </w:r>
    </w:p>
    <w:p w14:paraId="7B541F24" w14:textId="7A9B32FE" w:rsidR="007E427C" w:rsidRDefault="38F5E0B7" w:rsidP="38F5E0B7">
      <w:pPr>
        <w:pStyle w:val="ListParagraph"/>
        <w:numPr>
          <w:ilvl w:val="0"/>
          <w:numId w:val="2"/>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This connection fosters </w:t>
      </w:r>
      <w:r w:rsidRPr="38F5E0B7">
        <w:rPr>
          <w:rFonts w:ascii="Segoe UI" w:eastAsia="Segoe UI" w:hAnsi="Segoe UI" w:cs="Segoe UI"/>
          <w:b/>
          <w:bCs/>
          <w:sz w:val="21"/>
          <w:szCs w:val="21"/>
        </w:rPr>
        <w:t>collaboration, peer learning, and emotional support</w:t>
      </w:r>
      <w:r w:rsidRPr="38F5E0B7">
        <w:rPr>
          <w:rFonts w:ascii="Segoe UI" w:eastAsia="Segoe UI" w:hAnsi="Segoe UI" w:cs="Segoe UI"/>
          <w:sz w:val="21"/>
          <w:szCs w:val="21"/>
        </w:rPr>
        <w:t>, which are critical for academic success.</w:t>
      </w:r>
    </w:p>
    <w:p w14:paraId="4BDD3D7D" w14:textId="6DFD3962" w:rsidR="007E427C" w:rsidRDefault="38F5E0B7" w:rsidP="38F5E0B7">
      <w:pPr>
        <w:pStyle w:val="Heading3"/>
      </w:pPr>
      <w:r w:rsidRPr="38F5E0B7">
        <w:rPr>
          <w:rFonts w:ascii="Segoe UI" w:eastAsia="Segoe UI" w:hAnsi="Segoe UI" w:cs="Segoe UI"/>
          <w:sz w:val="24"/>
          <w:szCs w:val="24"/>
        </w:rPr>
        <w:t>6. Early Intervention and More Student Support</w:t>
      </w:r>
    </w:p>
    <w:p w14:paraId="1486CA08" w14:textId="55EB2C47" w:rsidR="007E427C" w:rsidRDefault="38F5E0B7" w:rsidP="38F5E0B7">
      <w:pPr>
        <w:pStyle w:val="ListParagraph"/>
        <w:numPr>
          <w:ilvl w:val="0"/>
          <w:numId w:val="1"/>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Regular communication allows instructors to </w:t>
      </w:r>
      <w:r w:rsidRPr="38F5E0B7">
        <w:rPr>
          <w:rFonts w:ascii="Segoe UI" w:eastAsia="Segoe UI" w:hAnsi="Segoe UI" w:cs="Segoe UI"/>
          <w:b/>
          <w:bCs/>
          <w:sz w:val="21"/>
          <w:szCs w:val="21"/>
        </w:rPr>
        <w:t>identify struggling students early</w:t>
      </w:r>
      <w:r w:rsidRPr="38F5E0B7">
        <w:rPr>
          <w:rFonts w:ascii="Segoe UI" w:eastAsia="Segoe UI" w:hAnsi="Segoe UI" w:cs="Segoe UI"/>
          <w:sz w:val="21"/>
          <w:szCs w:val="21"/>
        </w:rPr>
        <w:t>.</w:t>
      </w:r>
    </w:p>
    <w:p w14:paraId="49872ECB" w14:textId="1F4684D2" w:rsidR="007E427C" w:rsidRDefault="38F5E0B7" w:rsidP="38F5E0B7">
      <w:pPr>
        <w:pStyle w:val="ListParagraph"/>
        <w:numPr>
          <w:ilvl w:val="0"/>
          <w:numId w:val="1"/>
        </w:numPr>
        <w:spacing w:after="0" w:line="300" w:lineRule="auto"/>
        <w:rPr>
          <w:rFonts w:ascii="Segoe UI" w:eastAsia="Segoe UI" w:hAnsi="Segoe UI" w:cs="Segoe UI"/>
          <w:sz w:val="21"/>
          <w:szCs w:val="21"/>
        </w:rPr>
      </w:pPr>
      <w:r w:rsidRPr="38F5E0B7">
        <w:rPr>
          <w:rFonts w:ascii="Segoe UI" w:eastAsia="Segoe UI" w:hAnsi="Segoe UI" w:cs="Segoe UI"/>
          <w:sz w:val="21"/>
          <w:szCs w:val="21"/>
        </w:rPr>
        <w:t>Early alerts and personalized outreach can address academic or personal challenges before they escalate.</w:t>
      </w:r>
    </w:p>
    <w:p w14:paraId="565A6FAB" w14:textId="4B07742D" w:rsidR="007E427C" w:rsidRDefault="38F5E0B7" w:rsidP="38F5E0B7">
      <w:pPr>
        <w:pStyle w:val="ListParagraph"/>
        <w:numPr>
          <w:ilvl w:val="0"/>
          <w:numId w:val="1"/>
        </w:numPr>
        <w:spacing w:after="0" w:line="300" w:lineRule="auto"/>
        <w:rPr>
          <w:rFonts w:ascii="Segoe UI" w:eastAsia="Segoe UI" w:hAnsi="Segoe UI" w:cs="Segoe UI"/>
          <w:sz w:val="21"/>
          <w:szCs w:val="21"/>
        </w:rPr>
      </w:pPr>
      <w:r w:rsidRPr="38F5E0B7">
        <w:rPr>
          <w:rFonts w:ascii="Segoe UI" w:eastAsia="Segoe UI" w:hAnsi="Segoe UI" w:cs="Segoe UI"/>
          <w:sz w:val="21"/>
          <w:szCs w:val="21"/>
        </w:rPr>
        <w:t xml:space="preserve">This proactive approach leads to </w:t>
      </w:r>
      <w:r w:rsidRPr="38F5E0B7">
        <w:rPr>
          <w:rFonts w:ascii="Segoe UI" w:eastAsia="Segoe UI" w:hAnsi="Segoe UI" w:cs="Segoe UI"/>
          <w:b/>
          <w:bCs/>
          <w:sz w:val="21"/>
          <w:szCs w:val="21"/>
        </w:rPr>
        <w:t>better outcomes and more equitable support</w:t>
      </w:r>
      <w:r w:rsidRPr="38F5E0B7">
        <w:rPr>
          <w:rFonts w:ascii="Segoe UI" w:eastAsia="Segoe UI" w:hAnsi="Segoe UI" w:cs="Segoe UI"/>
          <w:sz w:val="21"/>
          <w:szCs w:val="21"/>
        </w:rPr>
        <w:t>, especially for underserved populations.</w:t>
      </w:r>
    </w:p>
    <w:p w14:paraId="518A2EE9" w14:textId="6A8817A9" w:rsidR="007E427C" w:rsidRDefault="007E427C" w:rsidP="38F5E0B7">
      <w:pPr>
        <w:spacing w:after="0" w:line="300" w:lineRule="auto"/>
      </w:pPr>
    </w:p>
    <w:p w14:paraId="39003E66" w14:textId="048131B0" w:rsidR="007E427C" w:rsidRDefault="38F5E0B7" w:rsidP="38F5E0B7">
      <w:pPr>
        <w:pStyle w:val="Heading2"/>
      </w:pPr>
      <w:r>
        <w:lastRenderedPageBreak/>
        <w:t>Failure to Meet</w:t>
      </w:r>
    </w:p>
    <w:p w14:paraId="561D105F" w14:textId="24196AED" w:rsidR="007E427C" w:rsidRDefault="38F5E0B7" w:rsidP="38F5E0B7">
      <w:pPr>
        <w:spacing w:before="210" w:after="210" w:line="300" w:lineRule="auto"/>
        <w:rPr>
          <w:rFonts w:ascii="Garamond" w:eastAsia="Garamond" w:hAnsi="Garamond" w:cs="Garamond"/>
        </w:rPr>
      </w:pPr>
      <w:r w:rsidRPr="38F5E0B7">
        <w:rPr>
          <w:rFonts w:ascii="Garamond" w:eastAsia="Garamond" w:hAnsi="Garamond" w:cs="Garamond"/>
        </w:rPr>
        <w:t>Failure to meet RSI standards can result in:</w:t>
      </w:r>
    </w:p>
    <w:p w14:paraId="51DB45F7" w14:textId="22D9C8FB" w:rsidR="007E427C" w:rsidRDefault="42B59C01" w:rsidP="0B0F78C6">
      <w:pPr>
        <w:pStyle w:val="ListParagraph"/>
        <w:numPr>
          <w:ilvl w:val="0"/>
          <w:numId w:val="11"/>
        </w:numPr>
        <w:spacing w:after="0" w:line="300" w:lineRule="auto"/>
        <w:rPr>
          <w:rFonts w:ascii="Garamond" w:eastAsia="Garamond" w:hAnsi="Garamond" w:cs="Garamond"/>
        </w:rPr>
      </w:pPr>
      <w:r w:rsidRPr="0B0F78C6">
        <w:rPr>
          <w:rFonts w:ascii="Garamond" w:eastAsia="Garamond" w:hAnsi="Garamond" w:cs="Garamond"/>
        </w:rPr>
        <w:t>Loss of access to Title IV financial aid</w:t>
      </w:r>
    </w:p>
    <w:p w14:paraId="01D0E5B9" w14:textId="3ADCEF69" w:rsidR="007E427C" w:rsidRDefault="42B59C01" w:rsidP="0B0F78C6">
      <w:pPr>
        <w:pStyle w:val="ListParagraph"/>
        <w:numPr>
          <w:ilvl w:val="0"/>
          <w:numId w:val="11"/>
        </w:numPr>
        <w:spacing w:after="0" w:line="300" w:lineRule="auto"/>
        <w:rPr>
          <w:rFonts w:ascii="Garamond" w:eastAsia="Garamond" w:hAnsi="Garamond" w:cs="Garamond"/>
        </w:rPr>
      </w:pPr>
      <w:r w:rsidRPr="0B0F78C6">
        <w:rPr>
          <w:rFonts w:ascii="Garamond" w:eastAsia="Garamond" w:hAnsi="Garamond" w:cs="Garamond"/>
        </w:rPr>
        <w:t>Financial penalties during audits or program reviews</w:t>
      </w:r>
    </w:p>
    <w:p w14:paraId="28885E26" w14:textId="34B23B92" w:rsidR="007E427C" w:rsidRDefault="42B59C01" w:rsidP="0B0F78C6">
      <w:pPr>
        <w:pStyle w:val="ListParagraph"/>
        <w:numPr>
          <w:ilvl w:val="0"/>
          <w:numId w:val="11"/>
        </w:numPr>
        <w:spacing w:after="0" w:line="300" w:lineRule="auto"/>
        <w:rPr>
          <w:rFonts w:ascii="Garamond" w:eastAsia="Garamond" w:hAnsi="Garamond" w:cs="Garamond"/>
        </w:rPr>
      </w:pPr>
      <w:r w:rsidRPr="0B0F78C6">
        <w:rPr>
          <w:rFonts w:ascii="Garamond" w:eastAsia="Garamond" w:hAnsi="Garamond" w:cs="Garamond"/>
        </w:rPr>
        <w:t>Reclassification of courses as correspondence education</w:t>
      </w:r>
    </w:p>
    <w:p w14:paraId="564B8780" w14:textId="616E8919" w:rsidR="007E427C" w:rsidRDefault="38F5E0B7" w:rsidP="38F5E0B7">
      <w:pPr>
        <w:pStyle w:val="Heading2"/>
      </w:pPr>
      <w:r w:rsidRPr="38F5E0B7">
        <w:t>Key Definitions</w:t>
      </w:r>
    </w:p>
    <w:p w14:paraId="244D75B3" w14:textId="0BBDA47C" w:rsidR="007E427C" w:rsidRDefault="42B59C01" w:rsidP="0B0F78C6">
      <w:pPr>
        <w:spacing w:before="210" w:after="210" w:line="300" w:lineRule="auto"/>
        <w:rPr>
          <w:rFonts w:ascii="Garamond" w:eastAsia="Garamond" w:hAnsi="Garamond" w:cs="Garamond"/>
        </w:rPr>
      </w:pPr>
      <w:r w:rsidRPr="0B0F78C6">
        <w:rPr>
          <w:rFonts w:ascii="Garamond" w:eastAsia="Garamond" w:hAnsi="Garamond" w:cs="Garamond"/>
          <w:b/>
          <w:bCs/>
        </w:rPr>
        <w:t>Instructor</w:t>
      </w:r>
      <w:r w:rsidRPr="0B0F78C6">
        <w:rPr>
          <w:rFonts w:ascii="Garamond" w:eastAsia="Garamond" w:hAnsi="Garamond" w:cs="Garamond"/>
        </w:rPr>
        <w:t>: A qualified individual responsible for delivering course content, as defined by the institution’s accrediting agency.</w:t>
      </w:r>
    </w:p>
    <w:p w14:paraId="39CFA4AF" w14:textId="06E517F2" w:rsidR="007E427C" w:rsidRDefault="42B59C01" w:rsidP="0B0F78C6">
      <w:pPr>
        <w:spacing w:before="210" w:after="210" w:line="300" w:lineRule="auto"/>
        <w:rPr>
          <w:rFonts w:ascii="Garamond" w:eastAsia="Garamond" w:hAnsi="Garamond" w:cs="Garamond"/>
        </w:rPr>
      </w:pPr>
      <w:r w:rsidRPr="0B0F78C6">
        <w:rPr>
          <w:rFonts w:ascii="Garamond" w:eastAsia="Garamond" w:hAnsi="Garamond" w:cs="Garamond"/>
          <w:b/>
          <w:bCs/>
        </w:rPr>
        <w:t>Distance Education</w:t>
      </w:r>
      <w:r w:rsidRPr="0B0F78C6">
        <w:rPr>
          <w:rFonts w:ascii="Garamond" w:eastAsia="Garamond" w:hAnsi="Garamond" w:cs="Garamond"/>
        </w:rPr>
        <w:t xml:space="preserve">: Instruction delivered via technology (e.g., internet, video conferencing) to students separated from the instructor, with </w:t>
      </w:r>
      <w:r w:rsidRPr="0B0F78C6">
        <w:rPr>
          <w:rFonts w:ascii="Garamond" w:eastAsia="Garamond" w:hAnsi="Garamond" w:cs="Garamond"/>
          <w:b/>
          <w:bCs/>
        </w:rPr>
        <w:t>scheduled and predictable</w:t>
      </w:r>
      <w:r w:rsidRPr="0B0F78C6">
        <w:rPr>
          <w:rFonts w:ascii="Garamond" w:eastAsia="Garamond" w:hAnsi="Garamond" w:cs="Garamond"/>
        </w:rPr>
        <w:t xml:space="preserve"> opportunities for </w:t>
      </w:r>
      <w:r w:rsidRPr="0B0F78C6">
        <w:rPr>
          <w:rFonts w:ascii="Garamond" w:eastAsia="Garamond" w:hAnsi="Garamond" w:cs="Garamond"/>
          <w:b/>
          <w:bCs/>
        </w:rPr>
        <w:t>substantive interaction</w:t>
      </w:r>
      <w:r w:rsidRPr="0B0F78C6">
        <w:rPr>
          <w:rFonts w:ascii="Garamond" w:eastAsia="Garamond" w:hAnsi="Garamond" w:cs="Garamond"/>
        </w:rPr>
        <w:t>.</w:t>
      </w:r>
      <w:r w:rsidR="464D5508" w:rsidRPr="0B0F78C6">
        <w:rPr>
          <w:rFonts w:ascii="Garamond" w:eastAsia="Garamond" w:hAnsi="Garamond" w:cs="Garamond"/>
        </w:rPr>
        <w:t xml:space="preserve"> Interaction is primarily initiated by the instructor. </w:t>
      </w:r>
    </w:p>
    <w:p w14:paraId="14537AEA" w14:textId="189757C3" w:rsidR="007E427C" w:rsidRDefault="464D5508" w:rsidP="0B0F78C6">
      <w:pPr>
        <w:spacing w:before="210" w:after="210" w:line="300" w:lineRule="auto"/>
        <w:rPr>
          <w:rFonts w:ascii="Segoe UI" w:eastAsia="Segoe UI" w:hAnsi="Segoe UI" w:cs="Segoe UI"/>
          <w:b/>
          <w:bCs/>
        </w:rPr>
      </w:pPr>
      <w:r w:rsidRPr="0B0F78C6">
        <w:rPr>
          <w:rFonts w:ascii="Garamond" w:eastAsia="Garamond" w:hAnsi="Garamond" w:cs="Garamond"/>
          <w:b/>
          <w:bCs/>
        </w:rPr>
        <w:t xml:space="preserve">Correspondence Course: </w:t>
      </w:r>
      <w:r w:rsidRPr="0B0F78C6">
        <w:rPr>
          <w:rFonts w:ascii="Garamond" w:eastAsia="Garamond" w:hAnsi="Garamond" w:cs="Garamond"/>
        </w:rPr>
        <w:t>A course provided by an institution under which the institution provides instructional materials, by mail or electronic transmission, including examinations on the materials, to students who are separated from the instructor. Interaction between the instructor and student is limited, is not regular and substantive, and is primarily initiated by the student. Correspondence courses are typically self-paced.</w:t>
      </w:r>
    </w:p>
    <w:p w14:paraId="5216C632" w14:textId="3AB8626F" w:rsidR="007E427C" w:rsidRDefault="007E427C" w:rsidP="0B0F78C6">
      <w:pPr>
        <w:spacing w:after="0" w:line="300" w:lineRule="auto"/>
      </w:pPr>
    </w:p>
    <w:p w14:paraId="22F70ACF" w14:textId="0F633762" w:rsidR="007E427C" w:rsidRDefault="38F5E0B7" w:rsidP="38F5E0B7">
      <w:pPr>
        <w:pStyle w:val="Heading1"/>
      </w:pPr>
      <w:r w:rsidRPr="38F5E0B7">
        <w:t>RSI Requirements</w:t>
      </w:r>
    </w:p>
    <w:p w14:paraId="5C990AAB" w14:textId="4657440D" w:rsidR="007E427C" w:rsidRDefault="42B59C01" w:rsidP="0B0F78C6">
      <w:pPr>
        <w:spacing w:before="210" w:after="210" w:line="300" w:lineRule="auto"/>
        <w:rPr>
          <w:rFonts w:ascii="Garamond" w:eastAsia="Garamond" w:hAnsi="Garamond" w:cs="Garamond"/>
        </w:rPr>
      </w:pPr>
      <w:r w:rsidRPr="0B0F78C6">
        <w:rPr>
          <w:rFonts w:ascii="Garamond" w:eastAsia="Garamond" w:hAnsi="Garamond" w:cs="Garamond"/>
        </w:rPr>
        <w:t>To comply with RSI, interactions must:</w:t>
      </w:r>
    </w:p>
    <w:p w14:paraId="5BC729CD" w14:textId="0C9613AF" w:rsidR="007E427C" w:rsidRDefault="42B59C01" w:rsidP="0B0F78C6">
      <w:pPr>
        <w:pStyle w:val="ListParagraph"/>
        <w:numPr>
          <w:ilvl w:val="0"/>
          <w:numId w:val="10"/>
        </w:numPr>
        <w:spacing w:after="0" w:line="300" w:lineRule="auto"/>
        <w:rPr>
          <w:rFonts w:ascii="Garamond" w:eastAsia="Garamond" w:hAnsi="Garamond" w:cs="Garamond"/>
          <w:b/>
          <w:bCs/>
        </w:rPr>
      </w:pPr>
      <w:r w:rsidRPr="0B0F78C6">
        <w:rPr>
          <w:rFonts w:ascii="Garamond" w:eastAsia="Garamond" w:hAnsi="Garamond" w:cs="Garamond"/>
        </w:rPr>
        <w:t xml:space="preserve">Be </w:t>
      </w:r>
      <w:r w:rsidRPr="0B0F78C6">
        <w:rPr>
          <w:rFonts w:ascii="Garamond" w:eastAsia="Garamond" w:hAnsi="Garamond" w:cs="Garamond"/>
          <w:b/>
          <w:bCs/>
        </w:rPr>
        <w:t>initiated by the instructor</w:t>
      </w:r>
    </w:p>
    <w:p w14:paraId="26EC03B8" w14:textId="6A547D8D" w:rsidR="007E427C" w:rsidRDefault="42B59C01" w:rsidP="0B0F78C6">
      <w:pPr>
        <w:pStyle w:val="ListParagraph"/>
        <w:numPr>
          <w:ilvl w:val="0"/>
          <w:numId w:val="10"/>
        </w:numPr>
        <w:spacing w:after="0" w:line="300" w:lineRule="auto"/>
        <w:rPr>
          <w:rFonts w:ascii="Garamond" w:eastAsia="Garamond" w:hAnsi="Garamond" w:cs="Garamond"/>
          <w:b/>
          <w:bCs/>
        </w:rPr>
      </w:pPr>
      <w:r w:rsidRPr="0B0F78C6">
        <w:rPr>
          <w:rFonts w:ascii="Garamond" w:eastAsia="Garamond" w:hAnsi="Garamond" w:cs="Garamond"/>
        </w:rPr>
        <w:t xml:space="preserve">Be </w:t>
      </w:r>
      <w:r w:rsidRPr="0B0F78C6">
        <w:rPr>
          <w:rFonts w:ascii="Garamond" w:eastAsia="Garamond" w:hAnsi="Garamond" w:cs="Garamond"/>
          <w:b/>
          <w:bCs/>
        </w:rPr>
        <w:t>scheduled and predictable</w:t>
      </w:r>
    </w:p>
    <w:p w14:paraId="4C84D828" w14:textId="1976C17A" w:rsidR="007E427C" w:rsidRDefault="42B59C01" w:rsidP="0B0F78C6">
      <w:pPr>
        <w:pStyle w:val="ListParagraph"/>
        <w:numPr>
          <w:ilvl w:val="0"/>
          <w:numId w:val="10"/>
        </w:numPr>
        <w:spacing w:after="0" w:line="300" w:lineRule="auto"/>
        <w:rPr>
          <w:rFonts w:ascii="Garamond" w:eastAsia="Garamond" w:hAnsi="Garamond" w:cs="Garamond"/>
          <w:b/>
          <w:bCs/>
        </w:rPr>
      </w:pPr>
      <w:r w:rsidRPr="0B0F78C6">
        <w:rPr>
          <w:rFonts w:ascii="Garamond" w:eastAsia="Garamond" w:hAnsi="Garamond" w:cs="Garamond"/>
        </w:rPr>
        <w:t xml:space="preserve">Be </w:t>
      </w:r>
      <w:r w:rsidRPr="0B0F78C6">
        <w:rPr>
          <w:rFonts w:ascii="Garamond" w:eastAsia="Garamond" w:hAnsi="Garamond" w:cs="Garamond"/>
          <w:b/>
          <w:bCs/>
        </w:rPr>
        <w:t>academic in nature</w:t>
      </w:r>
    </w:p>
    <w:p w14:paraId="3E11C692" w14:textId="5FE78ED3" w:rsidR="007E427C" w:rsidRDefault="42B59C01" w:rsidP="0B0F78C6">
      <w:pPr>
        <w:pStyle w:val="ListParagraph"/>
        <w:numPr>
          <w:ilvl w:val="0"/>
          <w:numId w:val="10"/>
        </w:numPr>
        <w:spacing w:after="0" w:line="300" w:lineRule="auto"/>
        <w:rPr>
          <w:rFonts w:ascii="Garamond" w:eastAsia="Garamond" w:hAnsi="Garamond" w:cs="Garamond"/>
        </w:rPr>
      </w:pPr>
      <w:r w:rsidRPr="0B0F78C6">
        <w:rPr>
          <w:rFonts w:ascii="Garamond" w:eastAsia="Garamond" w:hAnsi="Garamond" w:cs="Garamond"/>
        </w:rPr>
        <w:t xml:space="preserve">Include </w:t>
      </w:r>
      <w:r w:rsidRPr="0B0F78C6">
        <w:rPr>
          <w:rFonts w:ascii="Garamond" w:eastAsia="Garamond" w:hAnsi="Garamond" w:cs="Garamond"/>
          <w:b/>
          <w:bCs/>
        </w:rPr>
        <w:t>at least two</w:t>
      </w:r>
      <w:r w:rsidRPr="0B0F78C6">
        <w:rPr>
          <w:rFonts w:ascii="Garamond" w:eastAsia="Garamond" w:hAnsi="Garamond" w:cs="Garamond"/>
        </w:rPr>
        <w:t xml:space="preserve"> of the following:</w:t>
      </w:r>
    </w:p>
    <w:p w14:paraId="0B732B6A" w14:textId="76DFBDE5" w:rsidR="007E427C" w:rsidRDefault="007E427C" w:rsidP="0B0F78C6">
      <w:pPr>
        <w:pStyle w:val="ListParagraph"/>
        <w:spacing w:after="0" w:line="300" w:lineRule="auto"/>
        <w:rPr>
          <w:rFonts w:ascii="Garamond" w:eastAsia="Garamond" w:hAnsi="Garamond" w:cs="Garamond"/>
        </w:rPr>
      </w:pPr>
    </w:p>
    <w:tbl>
      <w:tblPr>
        <w:tblStyle w:val="TableGrid"/>
        <w:tblW w:w="0" w:type="auto"/>
        <w:tblLayout w:type="fixed"/>
        <w:tblLook w:val="06A0" w:firstRow="1" w:lastRow="0" w:firstColumn="1" w:lastColumn="0" w:noHBand="1" w:noVBand="1"/>
      </w:tblPr>
      <w:tblGrid>
        <w:gridCol w:w="3731"/>
        <w:gridCol w:w="5342"/>
      </w:tblGrid>
      <w:tr w:rsidR="0B0F78C6" w14:paraId="05223CF9" w14:textId="77777777" w:rsidTr="0B0F78C6">
        <w:trPr>
          <w:trHeight w:val="300"/>
        </w:trPr>
        <w:tc>
          <w:tcPr>
            <w:tcW w:w="3731" w:type="dxa"/>
          </w:tcPr>
          <w:p w14:paraId="1A6E2415" w14:textId="68F2EC5C" w:rsidR="0B0F78C6" w:rsidRDefault="0B0F78C6" w:rsidP="0B0F78C6">
            <w:pPr>
              <w:spacing w:line="300" w:lineRule="auto"/>
              <w:jc w:val="center"/>
              <w:rPr>
                <w:rFonts w:ascii="Garamond" w:eastAsia="Garamond" w:hAnsi="Garamond" w:cs="Garamond"/>
                <w:b/>
                <w:bCs/>
              </w:rPr>
            </w:pPr>
            <w:r w:rsidRPr="0B0F78C6">
              <w:rPr>
                <w:rFonts w:ascii="Garamond" w:eastAsia="Garamond" w:hAnsi="Garamond" w:cs="Garamond"/>
                <w:b/>
                <w:bCs/>
              </w:rPr>
              <w:t>Substantive Interaction Activities</w:t>
            </w:r>
          </w:p>
        </w:tc>
        <w:tc>
          <w:tcPr>
            <w:tcW w:w="5342" w:type="dxa"/>
          </w:tcPr>
          <w:p w14:paraId="785A76A0" w14:textId="2F210695" w:rsidR="0B0F78C6" w:rsidRDefault="0B0F78C6" w:rsidP="0B0F78C6">
            <w:pPr>
              <w:spacing w:line="300" w:lineRule="auto"/>
              <w:jc w:val="center"/>
              <w:rPr>
                <w:rFonts w:ascii="Garamond" w:eastAsia="Garamond" w:hAnsi="Garamond" w:cs="Garamond"/>
                <w:b/>
                <w:bCs/>
              </w:rPr>
            </w:pPr>
            <w:r w:rsidRPr="0B0F78C6">
              <w:rPr>
                <w:rFonts w:ascii="Garamond" w:eastAsia="Garamond" w:hAnsi="Garamond" w:cs="Garamond"/>
                <w:b/>
                <w:bCs/>
              </w:rPr>
              <w:t>Examples</w:t>
            </w:r>
          </w:p>
        </w:tc>
      </w:tr>
      <w:tr w:rsidR="0B0F78C6" w14:paraId="1954E087" w14:textId="77777777" w:rsidTr="0B0F78C6">
        <w:trPr>
          <w:trHeight w:val="300"/>
        </w:trPr>
        <w:tc>
          <w:tcPr>
            <w:tcW w:w="3731" w:type="dxa"/>
          </w:tcPr>
          <w:p w14:paraId="32E47389" w14:textId="05B36106" w:rsidR="0B0F78C6" w:rsidRDefault="0B0F78C6" w:rsidP="0B0F78C6">
            <w:pPr>
              <w:spacing w:line="300" w:lineRule="auto"/>
              <w:rPr>
                <w:rFonts w:ascii="Garamond" w:eastAsia="Garamond" w:hAnsi="Garamond" w:cs="Garamond"/>
              </w:rPr>
            </w:pPr>
            <w:r w:rsidRPr="0B0F78C6">
              <w:rPr>
                <w:rFonts w:ascii="Garamond" w:eastAsia="Garamond" w:hAnsi="Garamond" w:cs="Garamond"/>
              </w:rPr>
              <w:t>Direct Instruction</w:t>
            </w:r>
          </w:p>
        </w:tc>
        <w:tc>
          <w:tcPr>
            <w:tcW w:w="5342" w:type="dxa"/>
          </w:tcPr>
          <w:p w14:paraId="6FB8D021" w14:textId="04A2D643" w:rsidR="0B0F78C6" w:rsidRDefault="0B0F78C6" w:rsidP="0B0F78C6">
            <w:pPr>
              <w:spacing w:line="300" w:lineRule="auto"/>
              <w:rPr>
                <w:rFonts w:ascii="Garamond" w:eastAsia="Garamond" w:hAnsi="Garamond" w:cs="Garamond"/>
              </w:rPr>
            </w:pPr>
            <w:r w:rsidRPr="0B0F78C6">
              <w:rPr>
                <w:rFonts w:ascii="Garamond" w:eastAsia="Garamond" w:hAnsi="Garamond" w:cs="Garamond"/>
              </w:rPr>
              <w:t>Live online lectures, synchronous sessions</w:t>
            </w:r>
          </w:p>
        </w:tc>
      </w:tr>
      <w:tr w:rsidR="0B0F78C6" w14:paraId="662772F4" w14:textId="77777777" w:rsidTr="0B0F78C6">
        <w:trPr>
          <w:trHeight w:val="300"/>
        </w:trPr>
        <w:tc>
          <w:tcPr>
            <w:tcW w:w="3731" w:type="dxa"/>
          </w:tcPr>
          <w:p w14:paraId="651B4E6C" w14:textId="44D89362" w:rsidR="0B0F78C6" w:rsidRDefault="0B0F78C6" w:rsidP="0B0F78C6">
            <w:pPr>
              <w:spacing w:line="300" w:lineRule="auto"/>
              <w:rPr>
                <w:rFonts w:ascii="Garamond" w:eastAsia="Garamond" w:hAnsi="Garamond" w:cs="Garamond"/>
              </w:rPr>
            </w:pPr>
            <w:r w:rsidRPr="0B0F78C6">
              <w:rPr>
                <w:rFonts w:ascii="Garamond" w:eastAsia="Garamond" w:hAnsi="Garamond" w:cs="Garamond"/>
              </w:rPr>
              <w:t>Feedback on Coursework</w:t>
            </w:r>
          </w:p>
        </w:tc>
        <w:tc>
          <w:tcPr>
            <w:tcW w:w="5342" w:type="dxa"/>
          </w:tcPr>
          <w:p w14:paraId="5FF03C8E" w14:textId="3BCEBA5C" w:rsidR="0B0F78C6" w:rsidRDefault="0B0F78C6" w:rsidP="0B0F78C6">
            <w:pPr>
              <w:spacing w:line="300" w:lineRule="auto"/>
              <w:rPr>
                <w:rFonts w:ascii="Garamond" w:eastAsia="Garamond" w:hAnsi="Garamond" w:cs="Garamond"/>
              </w:rPr>
            </w:pPr>
            <w:r w:rsidRPr="0B0F78C6">
              <w:rPr>
                <w:rFonts w:ascii="Garamond" w:eastAsia="Garamond" w:hAnsi="Garamond" w:cs="Garamond"/>
              </w:rPr>
              <w:t>Grading with comments, rubrics, revision guidance</w:t>
            </w:r>
          </w:p>
        </w:tc>
      </w:tr>
      <w:tr w:rsidR="0B0F78C6" w14:paraId="7ECEC803" w14:textId="77777777" w:rsidTr="0B0F78C6">
        <w:trPr>
          <w:trHeight w:val="300"/>
        </w:trPr>
        <w:tc>
          <w:tcPr>
            <w:tcW w:w="3731" w:type="dxa"/>
          </w:tcPr>
          <w:p w14:paraId="1E6109D9" w14:textId="1DAA4DBB" w:rsidR="0B0F78C6" w:rsidRDefault="0B0F78C6" w:rsidP="0B0F78C6">
            <w:pPr>
              <w:spacing w:line="300" w:lineRule="auto"/>
              <w:rPr>
                <w:rFonts w:ascii="Garamond" w:eastAsia="Garamond" w:hAnsi="Garamond" w:cs="Garamond"/>
              </w:rPr>
            </w:pPr>
            <w:r w:rsidRPr="0B0F78C6">
              <w:rPr>
                <w:rFonts w:ascii="Garamond" w:eastAsia="Garamond" w:hAnsi="Garamond" w:cs="Garamond"/>
              </w:rPr>
              <w:t>Responding to Questions</w:t>
            </w:r>
          </w:p>
        </w:tc>
        <w:tc>
          <w:tcPr>
            <w:tcW w:w="5342" w:type="dxa"/>
          </w:tcPr>
          <w:p w14:paraId="0BA4E1DA" w14:textId="76D72B91" w:rsidR="0B0F78C6" w:rsidRDefault="0B0F78C6" w:rsidP="0B0F78C6">
            <w:pPr>
              <w:spacing w:line="300" w:lineRule="auto"/>
              <w:rPr>
                <w:rFonts w:ascii="Garamond" w:eastAsia="Garamond" w:hAnsi="Garamond" w:cs="Garamond"/>
              </w:rPr>
            </w:pPr>
            <w:r w:rsidRPr="0B0F78C6">
              <w:rPr>
                <w:rFonts w:ascii="Garamond" w:eastAsia="Garamond" w:hAnsi="Garamond" w:cs="Garamond"/>
              </w:rPr>
              <w:t>Course Q&amp;A forums, email replies</w:t>
            </w:r>
          </w:p>
        </w:tc>
      </w:tr>
      <w:tr w:rsidR="0B0F78C6" w14:paraId="73F9CDD6" w14:textId="77777777" w:rsidTr="0B0F78C6">
        <w:trPr>
          <w:trHeight w:val="300"/>
        </w:trPr>
        <w:tc>
          <w:tcPr>
            <w:tcW w:w="3731" w:type="dxa"/>
          </w:tcPr>
          <w:p w14:paraId="5EDD8C9F" w14:textId="08620B91" w:rsidR="0B0F78C6" w:rsidRDefault="0B0F78C6" w:rsidP="0B0F78C6">
            <w:pPr>
              <w:spacing w:line="300" w:lineRule="auto"/>
              <w:rPr>
                <w:rFonts w:ascii="Garamond" w:eastAsia="Garamond" w:hAnsi="Garamond" w:cs="Garamond"/>
              </w:rPr>
            </w:pPr>
            <w:r w:rsidRPr="0B0F78C6">
              <w:rPr>
                <w:rFonts w:ascii="Garamond" w:eastAsia="Garamond" w:hAnsi="Garamond" w:cs="Garamond"/>
              </w:rPr>
              <w:lastRenderedPageBreak/>
              <w:t>Group Discussions</w:t>
            </w:r>
          </w:p>
        </w:tc>
        <w:tc>
          <w:tcPr>
            <w:tcW w:w="5342" w:type="dxa"/>
          </w:tcPr>
          <w:p w14:paraId="02DA3FAC" w14:textId="01D85B23" w:rsidR="0B0F78C6" w:rsidRDefault="0B0F78C6" w:rsidP="0B0F78C6">
            <w:pPr>
              <w:spacing w:line="300" w:lineRule="auto"/>
              <w:rPr>
                <w:rFonts w:ascii="Garamond" w:eastAsia="Garamond" w:hAnsi="Garamond" w:cs="Garamond"/>
              </w:rPr>
            </w:pPr>
            <w:r w:rsidRPr="0B0F78C6">
              <w:rPr>
                <w:rFonts w:ascii="Garamond" w:eastAsia="Garamond" w:hAnsi="Garamond" w:cs="Garamond"/>
              </w:rPr>
              <w:t>Moderated discussion boards, breakout rooms</w:t>
            </w:r>
            <w:r w:rsidR="66EEF09B" w:rsidRPr="0B0F78C6">
              <w:rPr>
                <w:rFonts w:ascii="Garamond" w:eastAsia="Garamond" w:hAnsi="Garamond" w:cs="Garamond"/>
              </w:rPr>
              <w:t xml:space="preserve">, discussions in </w:t>
            </w:r>
            <w:proofErr w:type="spellStart"/>
            <w:r w:rsidR="66EEF09B" w:rsidRPr="0B0F78C6">
              <w:rPr>
                <w:rFonts w:ascii="Garamond" w:eastAsia="Garamond" w:hAnsi="Garamond" w:cs="Garamond"/>
              </w:rPr>
              <w:t>FeedbackFruits</w:t>
            </w:r>
            <w:proofErr w:type="spellEnd"/>
          </w:p>
        </w:tc>
      </w:tr>
      <w:tr w:rsidR="0B0F78C6" w14:paraId="70E1F0FB" w14:textId="77777777" w:rsidTr="0B0F78C6">
        <w:trPr>
          <w:trHeight w:val="300"/>
        </w:trPr>
        <w:tc>
          <w:tcPr>
            <w:tcW w:w="3731" w:type="dxa"/>
          </w:tcPr>
          <w:p w14:paraId="4B7CB27A" w14:textId="372D1C54" w:rsidR="0B0F78C6" w:rsidRDefault="0B0F78C6" w:rsidP="0B0F78C6">
            <w:pPr>
              <w:spacing w:line="300" w:lineRule="auto"/>
              <w:rPr>
                <w:rFonts w:ascii="Garamond" w:eastAsia="Garamond" w:hAnsi="Garamond" w:cs="Garamond"/>
              </w:rPr>
            </w:pPr>
            <w:r w:rsidRPr="0B0F78C6">
              <w:rPr>
                <w:rFonts w:ascii="Garamond" w:eastAsia="Garamond" w:hAnsi="Garamond" w:cs="Garamond"/>
              </w:rPr>
              <w:t>Other Approved Activities</w:t>
            </w:r>
          </w:p>
        </w:tc>
        <w:tc>
          <w:tcPr>
            <w:tcW w:w="5342" w:type="dxa"/>
          </w:tcPr>
          <w:p w14:paraId="4ED7B40F" w14:textId="4E0E265E" w:rsidR="0B0F78C6" w:rsidRDefault="0B0F78C6" w:rsidP="0B0F78C6">
            <w:pPr>
              <w:spacing w:line="300" w:lineRule="auto"/>
              <w:rPr>
                <w:rFonts w:ascii="Garamond" w:eastAsia="Garamond" w:hAnsi="Garamond" w:cs="Garamond"/>
              </w:rPr>
            </w:pPr>
            <w:r w:rsidRPr="0B0F78C6">
              <w:rPr>
                <w:rFonts w:ascii="Garamond" w:eastAsia="Garamond" w:hAnsi="Garamond" w:cs="Garamond"/>
              </w:rPr>
              <w:t>Peer review facilitation, guided reflections</w:t>
            </w:r>
          </w:p>
        </w:tc>
      </w:tr>
    </w:tbl>
    <w:p w14:paraId="6A71AC47" w14:textId="16C3E966" w:rsidR="007E427C" w:rsidRDefault="007E427C" w:rsidP="0B0F78C6">
      <w:pPr>
        <w:spacing w:after="0" w:line="300" w:lineRule="auto"/>
        <w:rPr>
          <w:rFonts w:ascii="Garamond" w:eastAsia="Garamond" w:hAnsi="Garamond" w:cs="Garamond"/>
        </w:rPr>
      </w:pPr>
    </w:p>
    <w:p w14:paraId="4F2E9452" w14:textId="63792326" w:rsidR="007E427C" w:rsidRDefault="38F5E0B7" w:rsidP="38F5E0B7">
      <w:pPr>
        <w:pStyle w:val="Heading2"/>
      </w:pPr>
      <w:r w:rsidRPr="38F5E0B7">
        <w:t>Regular Interaction Must Be:</w:t>
      </w:r>
    </w:p>
    <w:p w14:paraId="2FCF0276" w14:textId="4F61FCFD" w:rsidR="007E427C" w:rsidRDefault="42B59C01" w:rsidP="0B0F78C6">
      <w:pPr>
        <w:pStyle w:val="ListParagraph"/>
        <w:numPr>
          <w:ilvl w:val="0"/>
          <w:numId w:val="9"/>
        </w:numPr>
        <w:spacing w:after="0" w:line="300" w:lineRule="auto"/>
        <w:rPr>
          <w:rFonts w:ascii="Garamond" w:eastAsia="Garamond" w:hAnsi="Garamond" w:cs="Garamond"/>
        </w:rPr>
      </w:pPr>
      <w:r w:rsidRPr="0B0F78C6">
        <w:rPr>
          <w:rFonts w:ascii="Garamond" w:eastAsia="Garamond" w:hAnsi="Garamond" w:cs="Garamond"/>
          <w:b/>
          <w:bCs/>
        </w:rPr>
        <w:t>Predictable</w:t>
      </w:r>
      <w:r w:rsidRPr="0B0F78C6">
        <w:rPr>
          <w:rFonts w:ascii="Garamond" w:eastAsia="Garamond" w:hAnsi="Garamond" w:cs="Garamond"/>
        </w:rPr>
        <w:t>: Occurs at set intervals (e.g., weekly check-ins</w:t>
      </w:r>
      <w:r w:rsidR="1EB68C89" w:rsidRPr="0B0F78C6">
        <w:rPr>
          <w:rFonts w:ascii="Garamond" w:eastAsia="Garamond" w:hAnsi="Garamond" w:cs="Garamond"/>
        </w:rPr>
        <w:t>, established virtual office hours</w:t>
      </w:r>
      <w:r w:rsidRPr="0B0F78C6">
        <w:rPr>
          <w:rFonts w:ascii="Garamond" w:eastAsia="Garamond" w:hAnsi="Garamond" w:cs="Garamond"/>
        </w:rPr>
        <w:t>)</w:t>
      </w:r>
    </w:p>
    <w:p w14:paraId="4C891D46" w14:textId="38F401D8" w:rsidR="007E427C" w:rsidRDefault="42B59C01" w:rsidP="0B0F78C6">
      <w:pPr>
        <w:pStyle w:val="ListParagraph"/>
        <w:numPr>
          <w:ilvl w:val="0"/>
          <w:numId w:val="9"/>
        </w:numPr>
        <w:spacing w:after="0" w:line="300" w:lineRule="auto"/>
        <w:rPr>
          <w:rFonts w:ascii="Garamond" w:eastAsia="Garamond" w:hAnsi="Garamond" w:cs="Garamond"/>
        </w:rPr>
      </w:pPr>
      <w:r w:rsidRPr="0B0F78C6">
        <w:rPr>
          <w:rFonts w:ascii="Garamond" w:eastAsia="Garamond" w:hAnsi="Garamond" w:cs="Garamond"/>
          <w:b/>
          <w:bCs/>
        </w:rPr>
        <w:t>Scheduled</w:t>
      </w:r>
      <w:r w:rsidRPr="0B0F78C6">
        <w:rPr>
          <w:rFonts w:ascii="Garamond" w:eastAsia="Garamond" w:hAnsi="Garamond" w:cs="Garamond"/>
        </w:rPr>
        <w:t>: Clearly outlined in the syllabus and course calendar</w:t>
      </w:r>
    </w:p>
    <w:p w14:paraId="628348E8" w14:textId="091B4E22" w:rsidR="007E427C" w:rsidRDefault="42B59C01" w:rsidP="0B0F78C6">
      <w:pPr>
        <w:pStyle w:val="ListParagraph"/>
        <w:numPr>
          <w:ilvl w:val="0"/>
          <w:numId w:val="9"/>
        </w:numPr>
        <w:spacing w:after="0" w:line="300" w:lineRule="auto"/>
        <w:rPr>
          <w:rFonts w:ascii="Garamond" w:eastAsia="Garamond" w:hAnsi="Garamond" w:cs="Garamond"/>
        </w:rPr>
      </w:pPr>
      <w:r w:rsidRPr="0B0F78C6">
        <w:rPr>
          <w:rFonts w:ascii="Garamond" w:eastAsia="Garamond" w:hAnsi="Garamond" w:cs="Garamond"/>
          <w:b/>
          <w:bCs/>
        </w:rPr>
        <w:t>Responsive</w:t>
      </w:r>
      <w:r w:rsidRPr="0B0F78C6">
        <w:rPr>
          <w:rFonts w:ascii="Garamond" w:eastAsia="Garamond" w:hAnsi="Garamond" w:cs="Garamond"/>
        </w:rPr>
        <w:t>: Instructors must monitor student progress and proactively engage when needed</w:t>
      </w:r>
    </w:p>
    <w:p w14:paraId="3A025BFC" w14:textId="4B7AB1F1" w:rsidR="007E427C" w:rsidRDefault="007E427C" w:rsidP="0B0F78C6">
      <w:pPr>
        <w:spacing w:after="0" w:line="300" w:lineRule="auto"/>
        <w:rPr>
          <w:rFonts w:ascii="Garamond" w:eastAsia="Garamond" w:hAnsi="Garamond" w:cs="Garamond"/>
        </w:rPr>
      </w:pPr>
    </w:p>
    <w:p w14:paraId="4772D6E4" w14:textId="1641D764" w:rsidR="007E427C" w:rsidRDefault="38F5E0B7" w:rsidP="38F5E0B7">
      <w:pPr>
        <w:pStyle w:val="Heading2"/>
      </w:pPr>
      <w:r w:rsidRPr="38F5E0B7">
        <w:t>How to Implement RSI in Your Course</w:t>
      </w:r>
    </w:p>
    <w:p w14:paraId="072A8098" w14:textId="7B2505CD" w:rsidR="007E427C" w:rsidRDefault="42B59C01"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rPr>
        <w:t xml:space="preserve">Include an </w:t>
      </w:r>
      <w:r w:rsidRPr="0B0F78C6">
        <w:rPr>
          <w:rFonts w:ascii="Garamond" w:eastAsia="Garamond" w:hAnsi="Garamond" w:cs="Garamond"/>
          <w:b/>
          <w:bCs/>
        </w:rPr>
        <w:t>RSI statement</w:t>
      </w:r>
      <w:r w:rsidRPr="0B0F78C6">
        <w:rPr>
          <w:rFonts w:ascii="Garamond" w:eastAsia="Garamond" w:hAnsi="Garamond" w:cs="Garamond"/>
        </w:rPr>
        <w:t xml:space="preserve"> in your syllabus</w:t>
      </w:r>
      <w:r w:rsidR="4BAE7EA7" w:rsidRPr="0B0F78C6">
        <w:rPr>
          <w:rFonts w:ascii="Garamond" w:eastAsia="Garamond" w:hAnsi="Garamond" w:cs="Garamond"/>
        </w:rPr>
        <w:t xml:space="preserve"> (e.g., instructor expectations, student expectations)</w:t>
      </w:r>
    </w:p>
    <w:p w14:paraId="67309C1C" w14:textId="682D5FB2" w:rsidR="007E427C" w:rsidRDefault="2A455563"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rPr>
        <w:t>Participate in</w:t>
      </w:r>
      <w:r w:rsidR="42B59C01" w:rsidRPr="0B0F78C6">
        <w:rPr>
          <w:rFonts w:ascii="Garamond" w:eastAsia="Garamond" w:hAnsi="Garamond" w:cs="Garamond"/>
        </w:rPr>
        <w:t xml:space="preserve"> </w:t>
      </w:r>
      <w:r w:rsidR="42B59C01" w:rsidRPr="0B0F78C6">
        <w:rPr>
          <w:rFonts w:ascii="Garamond" w:eastAsia="Garamond" w:hAnsi="Garamond" w:cs="Garamond"/>
          <w:b/>
          <w:bCs/>
        </w:rPr>
        <w:t>discussion forums</w:t>
      </w:r>
      <w:r w:rsidR="42B59C01" w:rsidRPr="0B0F78C6">
        <w:rPr>
          <w:rFonts w:ascii="Garamond" w:eastAsia="Garamond" w:hAnsi="Garamond" w:cs="Garamond"/>
        </w:rPr>
        <w:t xml:space="preserve"> </w:t>
      </w:r>
    </w:p>
    <w:p w14:paraId="3104C221" w14:textId="79DBAC12" w:rsidR="007E427C" w:rsidRDefault="56E5D2AF" w:rsidP="1B9DEB10">
      <w:pPr>
        <w:pStyle w:val="ListParagraph"/>
        <w:numPr>
          <w:ilvl w:val="0"/>
          <w:numId w:val="8"/>
        </w:numPr>
        <w:spacing w:after="0" w:line="300" w:lineRule="auto"/>
        <w:rPr>
          <w:rFonts w:ascii="Garamond" w:eastAsia="Garamond" w:hAnsi="Garamond" w:cs="Garamond"/>
        </w:rPr>
      </w:pPr>
      <w:r w:rsidRPr="1B9DEB10">
        <w:rPr>
          <w:rFonts w:ascii="Garamond" w:eastAsia="Garamond" w:hAnsi="Garamond" w:cs="Garamond"/>
        </w:rPr>
        <w:t xml:space="preserve">Use </w:t>
      </w:r>
      <w:r w:rsidR="33F21E59" w:rsidRPr="1B9DEB10">
        <w:rPr>
          <w:rFonts w:ascii="Garamond" w:eastAsia="Garamond" w:hAnsi="Garamond" w:cs="Garamond"/>
          <w:b/>
          <w:bCs/>
        </w:rPr>
        <w:t xml:space="preserve">engagement </w:t>
      </w:r>
      <w:r w:rsidRPr="1B9DEB10">
        <w:rPr>
          <w:rFonts w:ascii="Garamond" w:eastAsia="Garamond" w:hAnsi="Garamond" w:cs="Garamond"/>
          <w:b/>
          <w:bCs/>
        </w:rPr>
        <w:t>tools</w:t>
      </w:r>
      <w:r w:rsidRPr="1B9DEB10">
        <w:rPr>
          <w:rFonts w:ascii="Garamond" w:eastAsia="Garamond" w:hAnsi="Garamond" w:cs="Garamond"/>
        </w:rPr>
        <w:t xml:space="preserve"> (e.g., </w:t>
      </w:r>
      <w:proofErr w:type="spellStart"/>
      <w:r w:rsidRPr="1B9DEB10">
        <w:rPr>
          <w:rFonts w:ascii="Garamond" w:eastAsia="Garamond" w:hAnsi="Garamond" w:cs="Garamond"/>
        </w:rPr>
        <w:t>FeedbackFruits</w:t>
      </w:r>
      <w:proofErr w:type="spellEnd"/>
      <w:r w:rsidRPr="1B9DEB10">
        <w:rPr>
          <w:rFonts w:ascii="Garamond" w:eastAsia="Garamond" w:hAnsi="Garamond" w:cs="Garamond"/>
        </w:rPr>
        <w:t>) to en</w:t>
      </w:r>
      <w:r w:rsidR="5E77DA97" w:rsidRPr="1B9DEB10">
        <w:rPr>
          <w:rFonts w:ascii="Garamond" w:eastAsia="Garamond" w:hAnsi="Garamond" w:cs="Garamond"/>
        </w:rPr>
        <w:t>g</w:t>
      </w:r>
      <w:r w:rsidRPr="1B9DEB10">
        <w:rPr>
          <w:rFonts w:ascii="Garamond" w:eastAsia="Garamond" w:hAnsi="Garamond" w:cs="Garamond"/>
        </w:rPr>
        <w:t>age with student learning</w:t>
      </w:r>
    </w:p>
    <w:p w14:paraId="070F0B6C" w14:textId="07F08B58" w:rsidR="007E427C" w:rsidRDefault="42B59C01"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rPr>
        <w:t xml:space="preserve">Schedule </w:t>
      </w:r>
      <w:r w:rsidRPr="0B0F78C6">
        <w:rPr>
          <w:rFonts w:ascii="Garamond" w:eastAsia="Garamond" w:hAnsi="Garamond" w:cs="Garamond"/>
          <w:b/>
          <w:bCs/>
        </w:rPr>
        <w:t>virtual office hours</w:t>
      </w:r>
      <w:r w:rsidRPr="0B0F78C6">
        <w:rPr>
          <w:rFonts w:ascii="Garamond" w:eastAsia="Garamond" w:hAnsi="Garamond" w:cs="Garamond"/>
        </w:rPr>
        <w:t xml:space="preserve"> </w:t>
      </w:r>
      <w:r w:rsidR="6ABCFF7B" w:rsidRPr="0B0F78C6">
        <w:rPr>
          <w:rFonts w:ascii="Garamond" w:eastAsia="Garamond" w:hAnsi="Garamond" w:cs="Garamond"/>
        </w:rPr>
        <w:t xml:space="preserve">or </w:t>
      </w:r>
      <w:r w:rsidRPr="0B0F78C6">
        <w:rPr>
          <w:rFonts w:ascii="Garamond" w:eastAsia="Garamond" w:hAnsi="Garamond" w:cs="Garamond"/>
        </w:rPr>
        <w:t>synchronous</w:t>
      </w:r>
      <w:r w:rsidR="092E8CC6" w:rsidRPr="0B0F78C6">
        <w:rPr>
          <w:rFonts w:ascii="Garamond" w:eastAsia="Garamond" w:hAnsi="Garamond" w:cs="Garamond"/>
        </w:rPr>
        <w:t xml:space="preserve"> review</w:t>
      </w:r>
      <w:r w:rsidRPr="0B0F78C6">
        <w:rPr>
          <w:rFonts w:ascii="Garamond" w:eastAsia="Garamond" w:hAnsi="Garamond" w:cs="Garamond"/>
        </w:rPr>
        <w:t xml:space="preserve"> sessions</w:t>
      </w:r>
    </w:p>
    <w:p w14:paraId="203A124F" w14:textId="44148D4B" w:rsidR="007E427C" w:rsidRDefault="42B59C01"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rPr>
        <w:t xml:space="preserve">Provide </w:t>
      </w:r>
      <w:r w:rsidRPr="0B0F78C6">
        <w:rPr>
          <w:rFonts w:ascii="Garamond" w:eastAsia="Garamond" w:hAnsi="Garamond" w:cs="Garamond"/>
          <w:b/>
          <w:bCs/>
        </w:rPr>
        <w:t>timely feedback</w:t>
      </w:r>
      <w:r w:rsidRPr="0B0F78C6">
        <w:rPr>
          <w:rFonts w:ascii="Garamond" w:eastAsia="Garamond" w:hAnsi="Garamond" w:cs="Garamond"/>
        </w:rPr>
        <w:t xml:space="preserve"> on assignments</w:t>
      </w:r>
    </w:p>
    <w:p w14:paraId="603CDF21" w14:textId="1546D73D" w:rsidR="007E427C" w:rsidRDefault="42B59C01"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b/>
          <w:bCs/>
        </w:rPr>
        <w:t>Monitor student engagement</w:t>
      </w:r>
      <w:r w:rsidRPr="0B0F78C6">
        <w:rPr>
          <w:rFonts w:ascii="Garamond" w:eastAsia="Garamond" w:hAnsi="Garamond" w:cs="Garamond"/>
        </w:rPr>
        <w:t xml:space="preserve"> and intervene when necessary</w:t>
      </w:r>
    </w:p>
    <w:p w14:paraId="2B93C0B3" w14:textId="01CCF19A" w:rsidR="007E427C" w:rsidRDefault="4FF7F109" w:rsidP="0B0F78C6">
      <w:pPr>
        <w:pStyle w:val="ListParagraph"/>
        <w:numPr>
          <w:ilvl w:val="0"/>
          <w:numId w:val="8"/>
        </w:numPr>
        <w:spacing w:after="0" w:line="300" w:lineRule="auto"/>
        <w:rPr>
          <w:rFonts w:ascii="Garamond" w:eastAsia="Garamond" w:hAnsi="Garamond" w:cs="Garamond"/>
        </w:rPr>
      </w:pPr>
      <w:r w:rsidRPr="0B0F78C6">
        <w:rPr>
          <w:rFonts w:ascii="Garamond" w:eastAsia="Garamond" w:hAnsi="Garamond" w:cs="Garamond"/>
        </w:rPr>
        <w:t xml:space="preserve">Post </w:t>
      </w:r>
      <w:r w:rsidRPr="0B0F78C6">
        <w:rPr>
          <w:rFonts w:ascii="Garamond" w:eastAsia="Garamond" w:hAnsi="Garamond" w:cs="Garamond"/>
          <w:b/>
          <w:bCs/>
        </w:rPr>
        <w:t>weekly announcements</w:t>
      </w:r>
      <w:r w:rsidRPr="0B0F78C6">
        <w:rPr>
          <w:rFonts w:ascii="Garamond" w:eastAsia="Garamond" w:hAnsi="Garamond" w:cs="Garamond"/>
        </w:rPr>
        <w:t xml:space="preserve"> relating to the content or student submitted work and not just assignment due dates</w:t>
      </w:r>
    </w:p>
    <w:p w14:paraId="46727867" w14:textId="290081BB" w:rsidR="007E427C" w:rsidRPr="005769AE" w:rsidRDefault="243E46EF" w:rsidP="005769AE">
      <w:pPr>
        <w:pStyle w:val="Heading4"/>
        <w:rPr>
          <w:rFonts w:ascii="Garamond" w:eastAsia="Garamond" w:hAnsi="Garamond" w:cs="Garamond"/>
          <w:i w:val="0"/>
          <w:iCs w:val="0"/>
        </w:rPr>
      </w:pPr>
      <w:r w:rsidRPr="0B0F78C6">
        <w:t xml:space="preserve">What RSI looks like at Snow </w:t>
      </w:r>
    </w:p>
    <w:p w14:paraId="4AB74EE5" w14:textId="4917A342" w:rsidR="007E427C" w:rsidRDefault="42B59C01" w:rsidP="0B0F78C6">
      <w:pPr>
        <w:pStyle w:val="Heading3"/>
      </w:pPr>
      <w:r w:rsidRPr="0B0F78C6">
        <w:t>Resources</w:t>
      </w:r>
    </w:p>
    <w:p w14:paraId="6C50D5E5" w14:textId="45D9349B" w:rsidR="007E427C" w:rsidRDefault="42B59C01" w:rsidP="0B0F78C6">
      <w:pPr>
        <w:pStyle w:val="ListParagraph"/>
        <w:numPr>
          <w:ilvl w:val="0"/>
          <w:numId w:val="7"/>
        </w:numPr>
        <w:spacing w:after="0" w:line="300" w:lineRule="auto"/>
        <w:rPr>
          <w:rFonts w:ascii="Segoe UI" w:eastAsia="Segoe UI" w:hAnsi="Segoe UI" w:cs="Segoe UI"/>
          <w:color w:val="464FEB"/>
        </w:rPr>
      </w:pPr>
      <w:hyperlink r:id="rId7">
        <w:r w:rsidRPr="0B0F78C6">
          <w:rPr>
            <w:rStyle w:val="Hyperlink"/>
            <w:rFonts w:ascii="Garamond" w:eastAsia="Garamond" w:hAnsi="Garamond" w:cs="Garamond"/>
            <w:color w:val="464FEB"/>
            <w:u w:val="none"/>
          </w:rPr>
          <w:t>SUNY OSCQR RSI Page</w:t>
        </w:r>
      </w:hyperlink>
      <w:hyperlink r:id="rId8">
        <w:r w:rsidRPr="0B0F78C6">
          <w:rPr>
            <w:rStyle w:val="Hyperlink"/>
            <w:rFonts w:ascii="Garamond" w:eastAsia="Garamond" w:hAnsi="Garamond" w:cs="Garamond"/>
            <w:color w:val="464FEB"/>
            <w:u w:val="none"/>
          </w:rPr>
          <w:t>[1]</w:t>
        </w:r>
      </w:hyperlink>
    </w:p>
    <w:p w14:paraId="6F9D1262" w14:textId="03E594A0" w:rsidR="007E427C" w:rsidRDefault="42B59C01" w:rsidP="0B0F78C6">
      <w:pPr>
        <w:pStyle w:val="Heading3"/>
      </w:pPr>
      <w:r w:rsidRPr="0B0F78C6">
        <w:t>Contact Us</w:t>
      </w:r>
    </w:p>
    <w:p w14:paraId="0D532A0F" w14:textId="704EE1EB" w:rsidR="007E427C" w:rsidRDefault="42B59C01" w:rsidP="0B0F78C6">
      <w:pPr>
        <w:spacing w:before="210" w:after="210" w:line="300" w:lineRule="auto"/>
        <w:rPr>
          <w:rFonts w:ascii="Garamond" w:eastAsia="Garamond" w:hAnsi="Garamond" w:cs="Garamond"/>
        </w:rPr>
      </w:pPr>
      <w:r w:rsidRPr="0B0F78C6">
        <w:rPr>
          <w:rFonts w:ascii="Garamond" w:eastAsia="Garamond" w:hAnsi="Garamond" w:cs="Garamond"/>
        </w:rPr>
        <w:t>For support implementing RSI in your course, reach out to:</w:t>
      </w:r>
    </w:p>
    <w:p w14:paraId="55A9B8AE" w14:textId="5223AFC9" w:rsidR="007E427C" w:rsidRDefault="38F5E0B7" w:rsidP="38F5E0B7">
      <w:pPr>
        <w:spacing w:after="0" w:line="300" w:lineRule="auto"/>
        <w:rPr>
          <w:rFonts w:ascii="Garamond" w:eastAsia="Garamond" w:hAnsi="Garamond" w:cs="Garamond"/>
        </w:rPr>
      </w:pPr>
      <w:r w:rsidRPr="38F5E0B7">
        <w:rPr>
          <w:rFonts w:ascii="Garamond" w:eastAsia="Garamond" w:hAnsi="Garamond" w:cs="Garamond"/>
          <w:b/>
          <w:bCs/>
        </w:rPr>
        <w:t>Teaching and Learning Center</w:t>
      </w:r>
      <w:r>
        <w:br/>
      </w:r>
      <w:r w:rsidRPr="38F5E0B7">
        <w:rPr>
          <w:rFonts w:ascii="Garamond" w:eastAsia="Garamond" w:hAnsi="Garamond" w:cs="Garamond"/>
        </w:rPr>
        <w:t>Justin Thorpe</w:t>
      </w:r>
    </w:p>
    <w:p w14:paraId="6FFCC067" w14:textId="2C8A55D7" w:rsidR="007E427C" w:rsidRDefault="38F5E0B7" w:rsidP="38F5E0B7">
      <w:pPr>
        <w:spacing w:after="0" w:line="300" w:lineRule="auto"/>
        <w:rPr>
          <w:rFonts w:ascii="Garamond" w:eastAsia="Garamond" w:hAnsi="Garamond" w:cs="Garamond"/>
        </w:rPr>
      </w:pPr>
      <w:r w:rsidRPr="38F5E0B7">
        <w:rPr>
          <w:rFonts w:ascii="Garamond" w:eastAsia="Garamond" w:hAnsi="Garamond" w:cs="Garamond"/>
        </w:rPr>
        <w:t>Director – Teaching and Learning Center</w:t>
      </w:r>
    </w:p>
    <w:p w14:paraId="4F8AB37B" w14:textId="68BD5854" w:rsidR="007E427C" w:rsidRDefault="38F5E0B7" w:rsidP="0B0F78C6">
      <w:pPr>
        <w:spacing w:after="0" w:line="300" w:lineRule="auto"/>
        <w:rPr>
          <w:rFonts w:ascii="Garamond" w:eastAsia="Garamond" w:hAnsi="Garamond" w:cs="Garamond"/>
        </w:rPr>
      </w:pPr>
      <w:hyperlink r:id="rId9">
        <w:r w:rsidRPr="38F5E0B7">
          <w:rPr>
            <w:rStyle w:val="Hyperlink"/>
            <w:rFonts w:ascii="Garamond" w:eastAsia="Garamond" w:hAnsi="Garamond" w:cs="Garamond"/>
          </w:rPr>
          <w:t>justin.thorpe@snow.edu</w:t>
        </w:r>
      </w:hyperlink>
    </w:p>
    <w:p w14:paraId="44149607" w14:textId="014AF653" w:rsidR="007E427C" w:rsidRDefault="6D428085" w:rsidP="1B9DEB10">
      <w:pPr>
        <w:spacing w:after="0" w:line="300" w:lineRule="auto"/>
        <w:rPr>
          <w:rFonts w:ascii="Garamond" w:eastAsia="Garamond" w:hAnsi="Garamond" w:cs="Garamond"/>
        </w:rPr>
      </w:pPr>
      <w:r w:rsidRPr="1B9DEB10">
        <w:rPr>
          <w:rFonts w:ascii="Garamond" w:eastAsia="Garamond" w:hAnsi="Garamond" w:cs="Garamond"/>
        </w:rPr>
        <w:t>435-283-7340</w:t>
      </w:r>
    </w:p>
    <w:p w14:paraId="2C078E63" w14:textId="70C14053" w:rsidR="007E427C" w:rsidRDefault="007E427C" w:rsidP="0B0F78C6">
      <w:pPr>
        <w:rPr>
          <w:rFonts w:ascii="Garamond" w:eastAsia="Garamond" w:hAnsi="Garamond" w:cs="Garamond"/>
        </w:rPr>
      </w:pPr>
    </w:p>
    <w:sectPr w:rsidR="007E4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4E9A"/>
    <w:multiLevelType w:val="hybridMultilevel"/>
    <w:tmpl w:val="7D14EE26"/>
    <w:lvl w:ilvl="0" w:tplc="B78CE420">
      <w:start w:val="1"/>
      <w:numFmt w:val="bullet"/>
      <w:lvlText w:val=""/>
      <w:lvlJc w:val="left"/>
      <w:pPr>
        <w:ind w:left="720" w:hanging="360"/>
      </w:pPr>
      <w:rPr>
        <w:rFonts w:ascii="Symbol" w:hAnsi="Symbol" w:hint="default"/>
      </w:rPr>
    </w:lvl>
    <w:lvl w:ilvl="1" w:tplc="1B2239EE">
      <w:start w:val="1"/>
      <w:numFmt w:val="bullet"/>
      <w:lvlText w:val="o"/>
      <w:lvlJc w:val="left"/>
      <w:pPr>
        <w:ind w:left="1440" w:hanging="360"/>
      </w:pPr>
      <w:rPr>
        <w:rFonts w:ascii="Courier New" w:hAnsi="Courier New" w:hint="default"/>
      </w:rPr>
    </w:lvl>
    <w:lvl w:ilvl="2" w:tplc="B0D42464">
      <w:start w:val="1"/>
      <w:numFmt w:val="bullet"/>
      <w:lvlText w:val=""/>
      <w:lvlJc w:val="left"/>
      <w:pPr>
        <w:ind w:left="2160" w:hanging="360"/>
      </w:pPr>
      <w:rPr>
        <w:rFonts w:ascii="Wingdings" w:hAnsi="Wingdings" w:hint="default"/>
      </w:rPr>
    </w:lvl>
    <w:lvl w:ilvl="3" w:tplc="57C0CCAA">
      <w:start w:val="1"/>
      <w:numFmt w:val="bullet"/>
      <w:lvlText w:val=""/>
      <w:lvlJc w:val="left"/>
      <w:pPr>
        <w:ind w:left="2880" w:hanging="360"/>
      </w:pPr>
      <w:rPr>
        <w:rFonts w:ascii="Symbol" w:hAnsi="Symbol" w:hint="default"/>
      </w:rPr>
    </w:lvl>
    <w:lvl w:ilvl="4" w:tplc="2B6C1BEA">
      <w:start w:val="1"/>
      <w:numFmt w:val="bullet"/>
      <w:lvlText w:val="o"/>
      <w:lvlJc w:val="left"/>
      <w:pPr>
        <w:ind w:left="3600" w:hanging="360"/>
      </w:pPr>
      <w:rPr>
        <w:rFonts w:ascii="Courier New" w:hAnsi="Courier New" w:hint="default"/>
      </w:rPr>
    </w:lvl>
    <w:lvl w:ilvl="5" w:tplc="55FE43E8">
      <w:start w:val="1"/>
      <w:numFmt w:val="bullet"/>
      <w:lvlText w:val=""/>
      <w:lvlJc w:val="left"/>
      <w:pPr>
        <w:ind w:left="4320" w:hanging="360"/>
      </w:pPr>
      <w:rPr>
        <w:rFonts w:ascii="Wingdings" w:hAnsi="Wingdings" w:hint="default"/>
      </w:rPr>
    </w:lvl>
    <w:lvl w:ilvl="6" w:tplc="6EB6A1A4">
      <w:start w:val="1"/>
      <w:numFmt w:val="bullet"/>
      <w:lvlText w:val=""/>
      <w:lvlJc w:val="left"/>
      <w:pPr>
        <w:ind w:left="5040" w:hanging="360"/>
      </w:pPr>
      <w:rPr>
        <w:rFonts w:ascii="Symbol" w:hAnsi="Symbol" w:hint="default"/>
      </w:rPr>
    </w:lvl>
    <w:lvl w:ilvl="7" w:tplc="82DE1222">
      <w:start w:val="1"/>
      <w:numFmt w:val="bullet"/>
      <w:lvlText w:val="o"/>
      <w:lvlJc w:val="left"/>
      <w:pPr>
        <w:ind w:left="5760" w:hanging="360"/>
      </w:pPr>
      <w:rPr>
        <w:rFonts w:ascii="Courier New" w:hAnsi="Courier New" w:hint="default"/>
      </w:rPr>
    </w:lvl>
    <w:lvl w:ilvl="8" w:tplc="174C3800">
      <w:start w:val="1"/>
      <w:numFmt w:val="bullet"/>
      <w:lvlText w:val=""/>
      <w:lvlJc w:val="left"/>
      <w:pPr>
        <w:ind w:left="6480" w:hanging="360"/>
      </w:pPr>
      <w:rPr>
        <w:rFonts w:ascii="Wingdings" w:hAnsi="Wingdings" w:hint="default"/>
      </w:rPr>
    </w:lvl>
  </w:abstractNum>
  <w:abstractNum w:abstractNumId="1" w15:restartNumberingAfterBreak="0">
    <w:nsid w:val="0E5952CD"/>
    <w:multiLevelType w:val="hybridMultilevel"/>
    <w:tmpl w:val="75B0776A"/>
    <w:lvl w:ilvl="0" w:tplc="B9265C3A">
      <w:start w:val="1"/>
      <w:numFmt w:val="bullet"/>
      <w:lvlText w:val=""/>
      <w:lvlJc w:val="left"/>
      <w:pPr>
        <w:ind w:left="720" w:hanging="360"/>
      </w:pPr>
      <w:rPr>
        <w:rFonts w:ascii="Symbol" w:hAnsi="Symbol" w:hint="default"/>
      </w:rPr>
    </w:lvl>
    <w:lvl w:ilvl="1" w:tplc="9A4E20FA">
      <w:start w:val="1"/>
      <w:numFmt w:val="bullet"/>
      <w:lvlText w:val="o"/>
      <w:lvlJc w:val="left"/>
      <w:pPr>
        <w:ind w:left="1440" w:hanging="360"/>
      </w:pPr>
      <w:rPr>
        <w:rFonts w:ascii="Courier New" w:hAnsi="Courier New" w:hint="default"/>
      </w:rPr>
    </w:lvl>
    <w:lvl w:ilvl="2" w:tplc="9CFCE492">
      <w:start w:val="1"/>
      <w:numFmt w:val="bullet"/>
      <w:lvlText w:val=""/>
      <w:lvlJc w:val="left"/>
      <w:pPr>
        <w:ind w:left="2160" w:hanging="360"/>
      </w:pPr>
      <w:rPr>
        <w:rFonts w:ascii="Wingdings" w:hAnsi="Wingdings" w:hint="default"/>
      </w:rPr>
    </w:lvl>
    <w:lvl w:ilvl="3" w:tplc="46FE0180">
      <w:start w:val="1"/>
      <w:numFmt w:val="bullet"/>
      <w:lvlText w:val=""/>
      <w:lvlJc w:val="left"/>
      <w:pPr>
        <w:ind w:left="2880" w:hanging="360"/>
      </w:pPr>
      <w:rPr>
        <w:rFonts w:ascii="Symbol" w:hAnsi="Symbol" w:hint="default"/>
      </w:rPr>
    </w:lvl>
    <w:lvl w:ilvl="4" w:tplc="C95C8410">
      <w:start w:val="1"/>
      <w:numFmt w:val="bullet"/>
      <w:lvlText w:val="o"/>
      <w:lvlJc w:val="left"/>
      <w:pPr>
        <w:ind w:left="3600" w:hanging="360"/>
      </w:pPr>
      <w:rPr>
        <w:rFonts w:ascii="Courier New" w:hAnsi="Courier New" w:hint="default"/>
      </w:rPr>
    </w:lvl>
    <w:lvl w:ilvl="5" w:tplc="C606827A">
      <w:start w:val="1"/>
      <w:numFmt w:val="bullet"/>
      <w:lvlText w:val=""/>
      <w:lvlJc w:val="left"/>
      <w:pPr>
        <w:ind w:left="4320" w:hanging="360"/>
      </w:pPr>
      <w:rPr>
        <w:rFonts w:ascii="Wingdings" w:hAnsi="Wingdings" w:hint="default"/>
      </w:rPr>
    </w:lvl>
    <w:lvl w:ilvl="6" w:tplc="11D43E42">
      <w:start w:val="1"/>
      <w:numFmt w:val="bullet"/>
      <w:lvlText w:val=""/>
      <w:lvlJc w:val="left"/>
      <w:pPr>
        <w:ind w:left="5040" w:hanging="360"/>
      </w:pPr>
      <w:rPr>
        <w:rFonts w:ascii="Symbol" w:hAnsi="Symbol" w:hint="default"/>
      </w:rPr>
    </w:lvl>
    <w:lvl w:ilvl="7" w:tplc="F27E5B1A">
      <w:start w:val="1"/>
      <w:numFmt w:val="bullet"/>
      <w:lvlText w:val="o"/>
      <w:lvlJc w:val="left"/>
      <w:pPr>
        <w:ind w:left="5760" w:hanging="360"/>
      </w:pPr>
      <w:rPr>
        <w:rFonts w:ascii="Courier New" w:hAnsi="Courier New" w:hint="default"/>
      </w:rPr>
    </w:lvl>
    <w:lvl w:ilvl="8" w:tplc="7D7A234A">
      <w:start w:val="1"/>
      <w:numFmt w:val="bullet"/>
      <w:lvlText w:val=""/>
      <w:lvlJc w:val="left"/>
      <w:pPr>
        <w:ind w:left="6480" w:hanging="360"/>
      </w:pPr>
      <w:rPr>
        <w:rFonts w:ascii="Wingdings" w:hAnsi="Wingdings" w:hint="default"/>
      </w:rPr>
    </w:lvl>
  </w:abstractNum>
  <w:abstractNum w:abstractNumId="2" w15:restartNumberingAfterBreak="0">
    <w:nsid w:val="12289479"/>
    <w:multiLevelType w:val="hybridMultilevel"/>
    <w:tmpl w:val="175440C2"/>
    <w:lvl w:ilvl="0" w:tplc="CECE69E8">
      <w:start w:val="1"/>
      <w:numFmt w:val="bullet"/>
      <w:lvlText w:val=""/>
      <w:lvlJc w:val="left"/>
      <w:pPr>
        <w:ind w:left="720" w:hanging="360"/>
      </w:pPr>
      <w:rPr>
        <w:rFonts w:ascii="Symbol" w:hAnsi="Symbol" w:hint="default"/>
      </w:rPr>
    </w:lvl>
    <w:lvl w:ilvl="1" w:tplc="5B94C02E">
      <w:start w:val="1"/>
      <w:numFmt w:val="bullet"/>
      <w:lvlText w:val="o"/>
      <w:lvlJc w:val="left"/>
      <w:pPr>
        <w:ind w:left="1440" w:hanging="360"/>
      </w:pPr>
      <w:rPr>
        <w:rFonts w:ascii="Courier New" w:hAnsi="Courier New" w:hint="default"/>
      </w:rPr>
    </w:lvl>
    <w:lvl w:ilvl="2" w:tplc="1A78ABD6">
      <w:start w:val="1"/>
      <w:numFmt w:val="bullet"/>
      <w:lvlText w:val=""/>
      <w:lvlJc w:val="left"/>
      <w:pPr>
        <w:ind w:left="2160" w:hanging="360"/>
      </w:pPr>
      <w:rPr>
        <w:rFonts w:ascii="Wingdings" w:hAnsi="Wingdings" w:hint="default"/>
      </w:rPr>
    </w:lvl>
    <w:lvl w:ilvl="3" w:tplc="DB6EBDF4">
      <w:start w:val="1"/>
      <w:numFmt w:val="bullet"/>
      <w:lvlText w:val=""/>
      <w:lvlJc w:val="left"/>
      <w:pPr>
        <w:ind w:left="2880" w:hanging="360"/>
      </w:pPr>
      <w:rPr>
        <w:rFonts w:ascii="Symbol" w:hAnsi="Symbol" w:hint="default"/>
      </w:rPr>
    </w:lvl>
    <w:lvl w:ilvl="4" w:tplc="BE6481E0">
      <w:start w:val="1"/>
      <w:numFmt w:val="bullet"/>
      <w:lvlText w:val="o"/>
      <w:lvlJc w:val="left"/>
      <w:pPr>
        <w:ind w:left="3600" w:hanging="360"/>
      </w:pPr>
      <w:rPr>
        <w:rFonts w:ascii="Courier New" w:hAnsi="Courier New" w:hint="default"/>
      </w:rPr>
    </w:lvl>
    <w:lvl w:ilvl="5" w:tplc="0D40C3A2">
      <w:start w:val="1"/>
      <w:numFmt w:val="bullet"/>
      <w:lvlText w:val=""/>
      <w:lvlJc w:val="left"/>
      <w:pPr>
        <w:ind w:left="4320" w:hanging="360"/>
      </w:pPr>
      <w:rPr>
        <w:rFonts w:ascii="Wingdings" w:hAnsi="Wingdings" w:hint="default"/>
      </w:rPr>
    </w:lvl>
    <w:lvl w:ilvl="6" w:tplc="D360AC76">
      <w:start w:val="1"/>
      <w:numFmt w:val="bullet"/>
      <w:lvlText w:val=""/>
      <w:lvlJc w:val="left"/>
      <w:pPr>
        <w:ind w:left="5040" w:hanging="360"/>
      </w:pPr>
      <w:rPr>
        <w:rFonts w:ascii="Symbol" w:hAnsi="Symbol" w:hint="default"/>
      </w:rPr>
    </w:lvl>
    <w:lvl w:ilvl="7" w:tplc="95CE9FAA">
      <w:start w:val="1"/>
      <w:numFmt w:val="bullet"/>
      <w:lvlText w:val="o"/>
      <w:lvlJc w:val="left"/>
      <w:pPr>
        <w:ind w:left="5760" w:hanging="360"/>
      </w:pPr>
      <w:rPr>
        <w:rFonts w:ascii="Courier New" w:hAnsi="Courier New" w:hint="default"/>
      </w:rPr>
    </w:lvl>
    <w:lvl w:ilvl="8" w:tplc="EBEA3590">
      <w:start w:val="1"/>
      <w:numFmt w:val="bullet"/>
      <w:lvlText w:val=""/>
      <w:lvlJc w:val="left"/>
      <w:pPr>
        <w:ind w:left="6480" w:hanging="360"/>
      </w:pPr>
      <w:rPr>
        <w:rFonts w:ascii="Wingdings" w:hAnsi="Wingdings" w:hint="default"/>
      </w:rPr>
    </w:lvl>
  </w:abstractNum>
  <w:abstractNum w:abstractNumId="3" w15:restartNumberingAfterBreak="0">
    <w:nsid w:val="17F9F15B"/>
    <w:multiLevelType w:val="hybridMultilevel"/>
    <w:tmpl w:val="3A3C7C64"/>
    <w:lvl w:ilvl="0" w:tplc="7F1A9BCE">
      <w:start w:val="1"/>
      <w:numFmt w:val="bullet"/>
      <w:lvlText w:val=""/>
      <w:lvlJc w:val="left"/>
      <w:pPr>
        <w:ind w:left="720" w:hanging="360"/>
      </w:pPr>
      <w:rPr>
        <w:rFonts w:ascii="Symbol" w:hAnsi="Symbol" w:hint="default"/>
      </w:rPr>
    </w:lvl>
    <w:lvl w:ilvl="1" w:tplc="9B9C2190">
      <w:start w:val="1"/>
      <w:numFmt w:val="bullet"/>
      <w:lvlText w:val="o"/>
      <w:lvlJc w:val="left"/>
      <w:pPr>
        <w:ind w:left="1440" w:hanging="360"/>
      </w:pPr>
      <w:rPr>
        <w:rFonts w:ascii="Courier New" w:hAnsi="Courier New" w:hint="default"/>
      </w:rPr>
    </w:lvl>
    <w:lvl w:ilvl="2" w:tplc="F38A7458">
      <w:start w:val="1"/>
      <w:numFmt w:val="bullet"/>
      <w:lvlText w:val=""/>
      <w:lvlJc w:val="left"/>
      <w:pPr>
        <w:ind w:left="2160" w:hanging="360"/>
      </w:pPr>
      <w:rPr>
        <w:rFonts w:ascii="Wingdings" w:hAnsi="Wingdings" w:hint="default"/>
      </w:rPr>
    </w:lvl>
    <w:lvl w:ilvl="3" w:tplc="DA5C8376">
      <w:start w:val="1"/>
      <w:numFmt w:val="bullet"/>
      <w:lvlText w:val=""/>
      <w:lvlJc w:val="left"/>
      <w:pPr>
        <w:ind w:left="2880" w:hanging="360"/>
      </w:pPr>
      <w:rPr>
        <w:rFonts w:ascii="Symbol" w:hAnsi="Symbol" w:hint="default"/>
      </w:rPr>
    </w:lvl>
    <w:lvl w:ilvl="4" w:tplc="B2E0AC1C">
      <w:start w:val="1"/>
      <w:numFmt w:val="bullet"/>
      <w:lvlText w:val="o"/>
      <w:lvlJc w:val="left"/>
      <w:pPr>
        <w:ind w:left="3600" w:hanging="360"/>
      </w:pPr>
      <w:rPr>
        <w:rFonts w:ascii="Courier New" w:hAnsi="Courier New" w:hint="default"/>
      </w:rPr>
    </w:lvl>
    <w:lvl w:ilvl="5" w:tplc="5740930A">
      <w:start w:val="1"/>
      <w:numFmt w:val="bullet"/>
      <w:lvlText w:val=""/>
      <w:lvlJc w:val="left"/>
      <w:pPr>
        <w:ind w:left="4320" w:hanging="360"/>
      </w:pPr>
      <w:rPr>
        <w:rFonts w:ascii="Wingdings" w:hAnsi="Wingdings" w:hint="default"/>
      </w:rPr>
    </w:lvl>
    <w:lvl w:ilvl="6" w:tplc="8A64AF26">
      <w:start w:val="1"/>
      <w:numFmt w:val="bullet"/>
      <w:lvlText w:val=""/>
      <w:lvlJc w:val="left"/>
      <w:pPr>
        <w:ind w:left="5040" w:hanging="360"/>
      </w:pPr>
      <w:rPr>
        <w:rFonts w:ascii="Symbol" w:hAnsi="Symbol" w:hint="default"/>
      </w:rPr>
    </w:lvl>
    <w:lvl w:ilvl="7" w:tplc="EE1C48CE">
      <w:start w:val="1"/>
      <w:numFmt w:val="bullet"/>
      <w:lvlText w:val="o"/>
      <w:lvlJc w:val="left"/>
      <w:pPr>
        <w:ind w:left="5760" w:hanging="360"/>
      </w:pPr>
      <w:rPr>
        <w:rFonts w:ascii="Courier New" w:hAnsi="Courier New" w:hint="default"/>
      </w:rPr>
    </w:lvl>
    <w:lvl w:ilvl="8" w:tplc="5EA6672A">
      <w:start w:val="1"/>
      <w:numFmt w:val="bullet"/>
      <w:lvlText w:val=""/>
      <w:lvlJc w:val="left"/>
      <w:pPr>
        <w:ind w:left="6480" w:hanging="360"/>
      </w:pPr>
      <w:rPr>
        <w:rFonts w:ascii="Wingdings" w:hAnsi="Wingdings" w:hint="default"/>
      </w:rPr>
    </w:lvl>
  </w:abstractNum>
  <w:abstractNum w:abstractNumId="4" w15:restartNumberingAfterBreak="0">
    <w:nsid w:val="2846715B"/>
    <w:multiLevelType w:val="hybridMultilevel"/>
    <w:tmpl w:val="FD927C60"/>
    <w:lvl w:ilvl="0" w:tplc="F8D22268">
      <w:start w:val="1"/>
      <w:numFmt w:val="bullet"/>
      <w:lvlText w:val=""/>
      <w:lvlJc w:val="left"/>
      <w:pPr>
        <w:ind w:left="720" w:hanging="360"/>
      </w:pPr>
      <w:rPr>
        <w:rFonts w:ascii="Symbol" w:hAnsi="Symbol" w:hint="default"/>
      </w:rPr>
    </w:lvl>
    <w:lvl w:ilvl="1" w:tplc="6BC83F0E">
      <w:start w:val="1"/>
      <w:numFmt w:val="bullet"/>
      <w:lvlText w:val="o"/>
      <w:lvlJc w:val="left"/>
      <w:pPr>
        <w:ind w:left="1440" w:hanging="360"/>
      </w:pPr>
      <w:rPr>
        <w:rFonts w:ascii="Courier New" w:hAnsi="Courier New" w:hint="default"/>
      </w:rPr>
    </w:lvl>
    <w:lvl w:ilvl="2" w:tplc="5A5E3BE4">
      <w:start w:val="1"/>
      <w:numFmt w:val="bullet"/>
      <w:lvlText w:val=""/>
      <w:lvlJc w:val="left"/>
      <w:pPr>
        <w:ind w:left="2160" w:hanging="360"/>
      </w:pPr>
      <w:rPr>
        <w:rFonts w:ascii="Wingdings" w:hAnsi="Wingdings" w:hint="default"/>
      </w:rPr>
    </w:lvl>
    <w:lvl w:ilvl="3" w:tplc="0446376E">
      <w:start w:val="1"/>
      <w:numFmt w:val="bullet"/>
      <w:lvlText w:val=""/>
      <w:lvlJc w:val="left"/>
      <w:pPr>
        <w:ind w:left="2880" w:hanging="360"/>
      </w:pPr>
      <w:rPr>
        <w:rFonts w:ascii="Symbol" w:hAnsi="Symbol" w:hint="default"/>
      </w:rPr>
    </w:lvl>
    <w:lvl w:ilvl="4" w:tplc="006A626E">
      <w:start w:val="1"/>
      <w:numFmt w:val="bullet"/>
      <w:lvlText w:val="o"/>
      <w:lvlJc w:val="left"/>
      <w:pPr>
        <w:ind w:left="3600" w:hanging="360"/>
      </w:pPr>
      <w:rPr>
        <w:rFonts w:ascii="Courier New" w:hAnsi="Courier New" w:hint="default"/>
      </w:rPr>
    </w:lvl>
    <w:lvl w:ilvl="5" w:tplc="A422184C">
      <w:start w:val="1"/>
      <w:numFmt w:val="bullet"/>
      <w:lvlText w:val=""/>
      <w:lvlJc w:val="left"/>
      <w:pPr>
        <w:ind w:left="4320" w:hanging="360"/>
      </w:pPr>
      <w:rPr>
        <w:rFonts w:ascii="Wingdings" w:hAnsi="Wingdings" w:hint="default"/>
      </w:rPr>
    </w:lvl>
    <w:lvl w:ilvl="6" w:tplc="99A26CE0">
      <w:start w:val="1"/>
      <w:numFmt w:val="bullet"/>
      <w:lvlText w:val=""/>
      <w:lvlJc w:val="left"/>
      <w:pPr>
        <w:ind w:left="5040" w:hanging="360"/>
      </w:pPr>
      <w:rPr>
        <w:rFonts w:ascii="Symbol" w:hAnsi="Symbol" w:hint="default"/>
      </w:rPr>
    </w:lvl>
    <w:lvl w:ilvl="7" w:tplc="2470250A">
      <w:start w:val="1"/>
      <w:numFmt w:val="bullet"/>
      <w:lvlText w:val="o"/>
      <w:lvlJc w:val="left"/>
      <w:pPr>
        <w:ind w:left="5760" w:hanging="360"/>
      </w:pPr>
      <w:rPr>
        <w:rFonts w:ascii="Courier New" w:hAnsi="Courier New" w:hint="default"/>
      </w:rPr>
    </w:lvl>
    <w:lvl w:ilvl="8" w:tplc="41D26496">
      <w:start w:val="1"/>
      <w:numFmt w:val="bullet"/>
      <w:lvlText w:val=""/>
      <w:lvlJc w:val="left"/>
      <w:pPr>
        <w:ind w:left="6480" w:hanging="360"/>
      </w:pPr>
      <w:rPr>
        <w:rFonts w:ascii="Wingdings" w:hAnsi="Wingdings" w:hint="default"/>
      </w:rPr>
    </w:lvl>
  </w:abstractNum>
  <w:abstractNum w:abstractNumId="5" w15:restartNumberingAfterBreak="0">
    <w:nsid w:val="2DA9806D"/>
    <w:multiLevelType w:val="hybridMultilevel"/>
    <w:tmpl w:val="31F88050"/>
    <w:lvl w:ilvl="0" w:tplc="FC889E1C">
      <w:start w:val="1"/>
      <w:numFmt w:val="bullet"/>
      <w:lvlText w:val=""/>
      <w:lvlJc w:val="left"/>
      <w:pPr>
        <w:ind w:left="720" w:hanging="360"/>
      </w:pPr>
      <w:rPr>
        <w:rFonts w:ascii="Symbol" w:hAnsi="Symbol" w:hint="default"/>
      </w:rPr>
    </w:lvl>
    <w:lvl w:ilvl="1" w:tplc="271838C4">
      <w:start w:val="1"/>
      <w:numFmt w:val="bullet"/>
      <w:lvlText w:val="o"/>
      <w:lvlJc w:val="left"/>
      <w:pPr>
        <w:ind w:left="1440" w:hanging="360"/>
      </w:pPr>
      <w:rPr>
        <w:rFonts w:ascii="Courier New" w:hAnsi="Courier New" w:hint="default"/>
      </w:rPr>
    </w:lvl>
    <w:lvl w:ilvl="2" w:tplc="42286700">
      <w:start w:val="1"/>
      <w:numFmt w:val="bullet"/>
      <w:lvlText w:val=""/>
      <w:lvlJc w:val="left"/>
      <w:pPr>
        <w:ind w:left="2160" w:hanging="360"/>
      </w:pPr>
      <w:rPr>
        <w:rFonts w:ascii="Wingdings" w:hAnsi="Wingdings" w:hint="default"/>
      </w:rPr>
    </w:lvl>
    <w:lvl w:ilvl="3" w:tplc="DF36B340">
      <w:start w:val="1"/>
      <w:numFmt w:val="bullet"/>
      <w:lvlText w:val=""/>
      <w:lvlJc w:val="left"/>
      <w:pPr>
        <w:ind w:left="2880" w:hanging="360"/>
      </w:pPr>
      <w:rPr>
        <w:rFonts w:ascii="Symbol" w:hAnsi="Symbol" w:hint="default"/>
      </w:rPr>
    </w:lvl>
    <w:lvl w:ilvl="4" w:tplc="1FCE812C">
      <w:start w:val="1"/>
      <w:numFmt w:val="bullet"/>
      <w:lvlText w:val="o"/>
      <w:lvlJc w:val="left"/>
      <w:pPr>
        <w:ind w:left="3600" w:hanging="360"/>
      </w:pPr>
      <w:rPr>
        <w:rFonts w:ascii="Courier New" w:hAnsi="Courier New" w:hint="default"/>
      </w:rPr>
    </w:lvl>
    <w:lvl w:ilvl="5" w:tplc="F984F32E">
      <w:start w:val="1"/>
      <w:numFmt w:val="bullet"/>
      <w:lvlText w:val=""/>
      <w:lvlJc w:val="left"/>
      <w:pPr>
        <w:ind w:left="4320" w:hanging="360"/>
      </w:pPr>
      <w:rPr>
        <w:rFonts w:ascii="Wingdings" w:hAnsi="Wingdings" w:hint="default"/>
      </w:rPr>
    </w:lvl>
    <w:lvl w:ilvl="6" w:tplc="BEE878DA">
      <w:start w:val="1"/>
      <w:numFmt w:val="bullet"/>
      <w:lvlText w:val=""/>
      <w:lvlJc w:val="left"/>
      <w:pPr>
        <w:ind w:left="5040" w:hanging="360"/>
      </w:pPr>
      <w:rPr>
        <w:rFonts w:ascii="Symbol" w:hAnsi="Symbol" w:hint="default"/>
      </w:rPr>
    </w:lvl>
    <w:lvl w:ilvl="7" w:tplc="E7FC4676">
      <w:start w:val="1"/>
      <w:numFmt w:val="bullet"/>
      <w:lvlText w:val="o"/>
      <w:lvlJc w:val="left"/>
      <w:pPr>
        <w:ind w:left="5760" w:hanging="360"/>
      </w:pPr>
      <w:rPr>
        <w:rFonts w:ascii="Courier New" w:hAnsi="Courier New" w:hint="default"/>
      </w:rPr>
    </w:lvl>
    <w:lvl w:ilvl="8" w:tplc="AA1A25CA">
      <w:start w:val="1"/>
      <w:numFmt w:val="bullet"/>
      <w:lvlText w:val=""/>
      <w:lvlJc w:val="left"/>
      <w:pPr>
        <w:ind w:left="6480" w:hanging="360"/>
      </w:pPr>
      <w:rPr>
        <w:rFonts w:ascii="Wingdings" w:hAnsi="Wingdings" w:hint="default"/>
      </w:rPr>
    </w:lvl>
  </w:abstractNum>
  <w:abstractNum w:abstractNumId="6" w15:restartNumberingAfterBreak="0">
    <w:nsid w:val="2E45E6D6"/>
    <w:multiLevelType w:val="hybridMultilevel"/>
    <w:tmpl w:val="20F24656"/>
    <w:lvl w:ilvl="0" w:tplc="CBC267A6">
      <w:start w:val="1"/>
      <w:numFmt w:val="bullet"/>
      <w:lvlText w:val=""/>
      <w:lvlJc w:val="left"/>
      <w:pPr>
        <w:ind w:left="720" w:hanging="360"/>
      </w:pPr>
      <w:rPr>
        <w:rFonts w:ascii="Symbol" w:hAnsi="Symbol" w:hint="default"/>
      </w:rPr>
    </w:lvl>
    <w:lvl w:ilvl="1" w:tplc="E408A304">
      <w:start w:val="1"/>
      <w:numFmt w:val="bullet"/>
      <w:lvlText w:val="o"/>
      <w:lvlJc w:val="left"/>
      <w:pPr>
        <w:ind w:left="1440" w:hanging="360"/>
      </w:pPr>
      <w:rPr>
        <w:rFonts w:ascii="Courier New" w:hAnsi="Courier New" w:hint="default"/>
      </w:rPr>
    </w:lvl>
    <w:lvl w:ilvl="2" w:tplc="77F44DCA">
      <w:start w:val="1"/>
      <w:numFmt w:val="bullet"/>
      <w:lvlText w:val=""/>
      <w:lvlJc w:val="left"/>
      <w:pPr>
        <w:ind w:left="2160" w:hanging="360"/>
      </w:pPr>
      <w:rPr>
        <w:rFonts w:ascii="Wingdings" w:hAnsi="Wingdings" w:hint="default"/>
      </w:rPr>
    </w:lvl>
    <w:lvl w:ilvl="3" w:tplc="B42A1C5C">
      <w:start w:val="1"/>
      <w:numFmt w:val="bullet"/>
      <w:lvlText w:val=""/>
      <w:lvlJc w:val="left"/>
      <w:pPr>
        <w:ind w:left="2880" w:hanging="360"/>
      </w:pPr>
      <w:rPr>
        <w:rFonts w:ascii="Symbol" w:hAnsi="Symbol" w:hint="default"/>
      </w:rPr>
    </w:lvl>
    <w:lvl w:ilvl="4" w:tplc="4198F900">
      <w:start w:val="1"/>
      <w:numFmt w:val="bullet"/>
      <w:lvlText w:val="o"/>
      <w:lvlJc w:val="left"/>
      <w:pPr>
        <w:ind w:left="3600" w:hanging="360"/>
      </w:pPr>
      <w:rPr>
        <w:rFonts w:ascii="Courier New" w:hAnsi="Courier New" w:hint="default"/>
      </w:rPr>
    </w:lvl>
    <w:lvl w:ilvl="5" w:tplc="34E4958C">
      <w:start w:val="1"/>
      <w:numFmt w:val="bullet"/>
      <w:lvlText w:val=""/>
      <w:lvlJc w:val="left"/>
      <w:pPr>
        <w:ind w:left="4320" w:hanging="360"/>
      </w:pPr>
      <w:rPr>
        <w:rFonts w:ascii="Wingdings" w:hAnsi="Wingdings" w:hint="default"/>
      </w:rPr>
    </w:lvl>
    <w:lvl w:ilvl="6" w:tplc="BEE85606">
      <w:start w:val="1"/>
      <w:numFmt w:val="bullet"/>
      <w:lvlText w:val=""/>
      <w:lvlJc w:val="left"/>
      <w:pPr>
        <w:ind w:left="5040" w:hanging="360"/>
      </w:pPr>
      <w:rPr>
        <w:rFonts w:ascii="Symbol" w:hAnsi="Symbol" w:hint="default"/>
      </w:rPr>
    </w:lvl>
    <w:lvl w:ilvl="7" w:tplc="9828C1CC">
      <w:start w:val="1"/>
      <w:numFmt w:val="bullet"/>
      <w:lvlText w:val="o"/>
      <w:lvlJc w:val="left"/>
      <w:pPr>
        <w:ind w:left="5760" w:hanging="360"/>
      </w:pPr>
      <w:rPr>
        <w:rFonts w:ascii="Courier New" w:hAnsi="Courier New" w:hint="default"/>
      </w:rPr>
    </w:lvl>
    <w:lvl w:ilvl="8" w:tplc="66CAB946">
      <w:start w:val="1"/>
      <w:numFmt w:val="bullet"/>
      <w:lvlText w:val=""/>
      <w:lvlJc w:val="left"/>
      <w:pPr>
        <w:ind w:left="6480" w:hanging="360"/>
      </w:pPr>
      <w:rPr>
        <w:rFonts w:ascii="Wingdings" w:hAnsi="Wingdings" w:hint="default"/>
      </w:rPr>
    </w:lvl>
  </w:abstractNum>
  <w:abstractNum w:abstractNumId="7" w15:restartNumberingAfterBreak="0">
    <w:nsid w:val="5B57D2AD"/>
    <w:multiLevelType w:val="hybridMultilevel"/>
    <w:tmpl w:val="D7C89A8A"/>
    <w:lvl w:ilvl="0" w:tplc="31D04C56">
      <w:start w:val="1"/>
      <w:numFmt w:val="bullet"/>
      <w:lvlText w:val=""/>
      <w:lvlJc w:val="left"/>
      <w:pPr>
        <w:ind w:left="720" w:hanging="360"/>
      </w:pPr>
      <w:rPr>
        <w:rFonts w:ascii="Symbol" w:hAnsi="Symbol" w:hint="default"/>
      </w:rPr>
    </w:lvl>
    <w:lvl w:ilvl="1" w:tplc="CE866150">
      <w:start w:val="1"/>
      <w:numFmt w:val="bullet"/>
      <w:lvlText w:val="o"/>
      <w:lvlJc w:val="left"/>
      <w:pPr>
        <w:ind w:left="1440" w:hanging="360"/>
      </w:pPr>
      <w:rPr>
        <w:rFonts w:ascii="Courier New" w:hAnsi="Courier New" w:hint="default"/>
      </w:rPr>
    </w:lvl>
    <w:lvl w:ilvl="2" w:tplc="98B00FA0">
      <w:start w:val="1"/>
      <w:numFmt w:val="bullet"/>
      <w:lvlText w:val=""/>
      <w:lvlJc w:val="left"/>
      <w:pPr>
        <w:ind w:left="2160" w:hanging="360"/>
      </w:pPr>
      <w:rPr>
        <w:rFonts w:ascii="Wingdings" w:hAnsi="Wingdings" w:hint="default"/>
      </w:rPr>
    </w:lvl>
    <w:lvl w:ilvl="3" w:tplc="C1E4BCA0">
      <w:start w:val="1"/>
      <w:numFmt w:val="bullet"/>
      <w:lvlText w:val=""/>
      <w:lvlJc w:val="left"/>
      <w:pPr>
        <w:ind w:left="2880" w:hanging="360"/>
      </w:pPr>
      <w:rPr>
        <w:rFonts w:ascii="Symbol" w:hAnsi="Symbol" w:hint="default"/>
      </w:rPr>
    </w:lvl>
    <w:lvl w:ilvl="4" w:tplc="E938ACA6">
      <w:start w:val="1"/>
      <w:numFmt w:val="bullet"/>
      <w:lvlText w:val="o"/>
      <w:lvlJc w:val="left"/>
      <w:pPr>
        <w:ind w:left="3600" w:hanging="360"/>
      </w:pPr>
      <w:rPr>
        <w:rFonts w:ascii="Courier New" w:hAnsi="Courier New" w:hint="default"/>
      </w:rPr>
    </w:lvl>
    <w:lvl w:ilvl="5" w:tplc="F5CAF2A2">
      <w:start w:val="1"/>
      <w:numFmt w:val="bullet"/>
      <w:lvlText w:val=""/>
      <w:lvlJc w:val="left"/>
      <w:pPr>
        <w:ind w:left="4320" w:hanging="360"/>
      </w:pPr>
      <w:rPr>
        <w:rFonts w:ascii="Wingdings" w:hAnsi="Wingdings" w:hint="default"/>
      </w:rPr>
    </w:lvl>
    <w:lvl w:ilvl="6" w:tplc="DF486752">
      <w:start w:val="1"/>
      <w:numFmt w:val="bullet"/>
      <w:lvlText w:val=""/>
      <w:lvlJc w:val="left"/>
      <w:pPr>
        <w:ind w:left="5040" w:hanging="360"/>
      </w:pPr>
      <w:rPr>
        <w:rFonts w:ascii="Symbol" w:hAnsi="Symbol" w:hint="default"/>
      </w:rPr>
    </w:lvl>
    <w:lvl w:ilvl="7" w:tplc="3DEACBF8">
      <w:start w:val="1"/>
      <w:numFmt w:val="bullet"/>
      <w:lvlText w:val="o"/>
      <w:lvlJc w:val="left"/>
      <w:pPr>
        <w:ind w:left="5760" w:hanging="360"/>
      </w:pPr>
      <w:rPr>
        <w:rFonts w:ascii="Courier New" w:hAnsi="Courier New" w:hint="default"/>
      </w:rPr>
    </w:lvl>
    <w:lvl w:ilvl="8" w:tplc="63CABABC">
      <w:start w:val="1"/>
      <w:numFmt w:val="bullet"/>
      <w:lvlText w:val=""/>
      <w:lvlJc w:val="left"/>
      <w:pPr>
        <w:ind w:left="6480" w:hanging="360"/>
      </w:pPr>
      <w:rPr>
        <w:rFonts w:ascii="Wingdings" w:hAnsi="Wingdings" w:hint="default"/>
      </w:rPr>
    </w:lvl>
  </w:abstractNum>
  <w:abstractNum w:abstractNumId="8" w15:restartNumberingAfterBreak="0">
    <w:nsid w:val="677A9417"/>
    <w:multiLevelType w:val="hybridMultilevel"/>
    <w:tmpl w:val="F454C364"/>
    <w:lvl w:ilvl="0" w:tplc="7F926CCE">
      <w:start w:val="1"/>
      <w:numFmt w:val="bullet"/>
      <w:lvlText w:val=""/>
      <w:lvlJc w:val="left"/>
      <w:pPr>
        <w:ind w:left="720" w:hanging="360"/>
      </w:pPr>
      <w:rPr>
        <w:rFonts w:ascii="Symbol" w:hAnsi="Symbol" w:hint="default"/>
      </w:rPr>
    </w:lvl>
    <w:lvl w:ilvl="1" w:tplc="75245CE8">
      <w:start w:val="1"/>
      <w:numFmt w:val="bullet"/>
      <w:lvlText w:val="o"/>
      <w:lvlJc w:val="left"/>
      <w:pPr>
        <w:ind w:left="1440" w:hanging="360"/>
      </w:pPr>
      <w:rPr>
        <w:rFonts w:ascii="Courier New" w:hAnsi="Courier New" w:hint="default"/>
      </w:rPr>
    </w:lvl>
    <w:lvl w:ilvl="2" w:tplc="BE2C5208">
      <w:start w:val="1"/>
      <w:numFmt w:val="bullet"/>
      <w:lvlText w:val=""/>
      <w:lvlJc w:val="left"/>
      <w:pPr>
        <w:ind w:left="2160" w:hanging="360"/>
      </w:pPr>
      <w:rPr>
        <w:rFonts w:ascii="Wingdings" w:hAnsi="Wingdings" w:hint="default"/>
      </w:rPr>
    </w:lvl>
    <w:lvl w:ilvl="3" w:tplc="6E181C22">
      <w:start w:val="1"/>
      <w:numFmt w:val="bullet"/>
      <w:lvlText w:val=""/>
      <w:lvlJc w:val="left"/>
      <w:pPr>
        <w:ind w:left="2880" w:hanging="360"/>
      </w:pPr>
      <w:rPr>
        <w:rFonts w:ascii="Symbol" w:hAnsi="Symbol" w:hint="default"/>
      </w:rPr>
    </w:lvl>
    <w:lvl w:ilvl="4" w:tplc="AFDAC5D6">
      <w:start w:val="1"/>
      <w:numFmt w:val="bullet"/>
      <w:lvlText w:val="o"/>
      <w:lvlJc w:val="left"/>
      <w:pPr>
        <w:ind w:left="3600" w:hanging="360"/>
      </w:pPr>
      <w:rPr>
        <w:rFonts w:ascii="Courier New" w:hAnsi="Courier New" w:hint="default"/>
      </w:rPr>
    </w:lvl>
    <w:lvl w:ilvl="5" w:tplc="2D463C82">
      <w:start w:val="1"/>
      <w:numFmt w:val="bullet"/>
      <w:lvlText w:val=""/>
      <w:lvlJc w:val="left"/>
      <w:pPr>
        <w:ind w:left="4320" w:hanging="360"/>
      </w:pPr>
      <w:rPr>
        <w:rFonts w:ascii="Wingdings" w:hAnsi="Wingdings" w:hint="default"/>
      </w:rPr>
    </w:lvl>
    <w:lvl w:ilvl="6" w:tplc="C65EADE6">
      <w:start w:val="1"/>
      <w:numFmt w:val="bullet"/>
      <w:lvlText w:val=""/>
      <w:lvlJc w:val="left"/>
      <w:pPr>
        <w:ind w:left="5040" w:hanging="360"/>
      </w:pPr>
      <w:rPr>
        <w:rFonts w:ascii="Symbol" w:hAnsi="Symbol" w:hint="default"/>
      </w:rPr>
    </w:lvl>
    <w:lvl w:ilvl="7" w:tplc="BAE6982E">
      <w:start w:val="1"/>
      <w:numFmt w:val="bullet"/>
      <w:lvlText w:val="o"/>
      <w:lvlJc w:val="left"/>
      <w:pPr>
        <w:ind w:left="5760" w:hanging="360"/>
      </w:pPr>
      <w:rPr>
        <w:rFonts w:ascii="Courier New" w:hAnsi="Courier New" w:hint="default"/>
      </w:rPr>
    </w:lvl>
    <w:lvl w:ilvl="8" w:tplc="83F82774">
      <w:start w:val="1"/>
      <w:numFmt w:val="bullet"/>
      <w:lvlText w:val=""/>
      <w:lvlJc w:val="left"/>
      <w:pPr>
        <w:ind w:left="6480" w:hanging="360"/>
      </w:pPr>
      <w:rPr>
        <w:rFonts w:ascii="Wingdings" w:hAnsi="Wingdings" w:hint="default"/>
      </w:rPr>
    </w:lvl>
  </w:abstractNum>
  <w:abstractNum w:abstractNumId="9" w15:restartNumberingAfterBreak="0">
    <w:nsid w:val="69130F6E"/>
    <w:multiLevelType w:val="hybridMultilevel"/>
    <w:tmpl w:val="3C46B966"/>
    <w:lvl w:ilvl="0" w:tplc="07549490">
      <w:start w:val="1"/>
      <w:numFmt w:val="bullet"/>
      <w:lvlText w:val=""/>
      <w:lvlJc w:val="left"/>
      <w:pPr>
        <w:ind w:left="720" w:hanging="360"/>
      </w:pPr>
      <w:rPr>
        <w:rFonts w:ascii="Symbol" w:hAnsi="Symbol" w:hint="default"/>
      </w:rPr>
    </w:lvl>
    <w:lvl w:ilvl="1" w:tplc="FB64F4DC">
      <w:start w:val="1"/>
      <w:numFmt w:val="bullet"/>
      <w:lvlText w:val="o"/>
      <w:lvlJc w:val="left"/>
      <w:pPr>
        <w:ind w:left="1440" w:hanging="360"/>
      </w:pPr>
      <w:rPr>
        <w:rFonts w:ascii="Courier New" w:hAnsi="Courier New" w:hint="default"/>
      </w:rPr>
    </w:lvl>
    <w:lvl w:ilvl="2" w:tplc="32E29876">
      <w:start w:val="1"/>
      <w:numFmt w:val="bullet"/>
      <w:lvlText w:val=""/>
      <w:lvlJc w:val="left"/>
      <w:pPr>
        <w:ind w:left="2160" w:hanging="360"/>
      </w:pPr>
      <w:rPr>
        <w:rFonts w:ascii="Wingdings" w:hAnsi="Wingdings" w:hint="default"/>
      </w:rPr>
    </w:lvl>
    <w:lvl w:ilvl="3" w:tplc="7878206E">
      <w:start w:val="1"/>
      <w:numFmt w:val="bullet"/>
      <w:lvlText w:val=""/>
      <w:lvlJc w:val="left"/>
      <w:pPr>
        <w:ind w:left="2880" w:hanging="360"/>
      </w:pPr>
      <w:rPr>
        <w:rFonts w:ascii="Symbol" w:hAnsi="Symbol" w:hint="default"/>
      </w:rPr>
    </w:lvl>
    <w:lvl w:ilvl="4" w:tplc="7304C63A">
      <w:start w:val="1"/>
      <w:numFmt w:val="bullet"/>
      <w:lvlText w:val="o"/>
      <w:lvlJc w:val="left"/>
      <w:pPr>
        <w:ind w:left="3600" w:hanging="360"/>
      </w:pPr>
      <w:rPr>
        <w:rFonts w:ascii="Courier New" w:hAnsi="Courier New" w:hint="default"/>
      </w:rPr>
    </w:lvl>
    <w:lvl w:ilvl="5" w:tplc="5510D9EC">
      <w:start w:val="1"/>
      <w:numFmt w:val="bullet"/>
      <w:lvlText w:val=""/>
      <w:lvlJc w:val="left"/>
      <w:pPr>
        <w:ind w:left="4320" w:hanging="360"/>
      </w:pPr>
      <w:rPr>
        <w:rFonts w:ascii="Wingdings" w:hAnsi="Wingdings" w:hint="default"/>
      </w:rPr>
    </w:lvl>
    <w:lvl w:ilvl="6" w:tplc="BD64271C">
      <w:start w:val="1"/>
      <w:numFmt w:val="bullet"/>
      <w:lvlText w:val=""/>
      <w:lvlJc w:val="left"/>
      <w:pPr>
        <w:ind w:left="5040" w:hanging="360"/>
      </w:pPr>
      <w:rPr>
        <w:rFonts w:ascii="Symbol" w:hAnsi="Symbol" w:hint="default"/>
      </w:rPr>
    </w:lvl>
    <w:lvl w:ilvl="7" w:tplc="AD343EB6">
      <w:start w:val="1"/>
      <w:numFmt w:val="bullet"/>
      <w:lvlText w:val="o"/>
      <w:lvlJc w:val="left"/>
      <w:pPr>
        <w:ind w:left="5760" w:hanging="360"/>
      </w:pPr>
      <w:rPr>
        <w:rFonts w:ascii="Courier New" w:hAnsi="Courier New" w:hint="default"/>
      </w:rPr>
    </w:lvl>
    <w:lvl w:ilvl="8" w:tplc="206C10FA">
      <w:start w:val="1"/>
      <w:numFmt w:val="bullet"/>
      <w:lvlText w:val=""/>
      <w:lvlJc w:val="left"/>
      <w:pPr>
        <w:ind w:left="6480" w:hanging="360"/>
      </w:pPr>
      <w:rPr>
        <w:rFonts w:ascii="Wingdings" w:hAnsi="Wingdings" w:hint="default"/>
      </w:rPr>
    </w:lvl>
  </w:abstractNum>
  <w:abstractNum w:abstractNumId="10" w15:restartNumberingAfterBreak="0">
    <w:nsid w:val="7F071C5D"/>
    <w:multiLevelType w:val="hybridMultilevel"/>
    <w:tmpl w:val="C5D03968"/>
    <w:lvl w:ilvl="0" w:tplc="C3787070">
      <w:start w:val="1"/>
      <w:numFmt w:val="bullet"/>
      <w:lvlText w:val=""/>
      <w:lvlJc w:val="left"/>
      <w:pPr>
        <w:ind w:left="720" w:hanging="360"/>
      </w:pPr>
      <w:rPr>
        <w:rFonts w:ascii="Symbol" w:hAnsi="Symbol" w:hint="default"/>
      </w:rPr>
    </w:lvl>
    <w:lvl w:ilvl="1" w:tplc="F19A4996">
      <w:start w:val="1"/>
      <w:numFmt w:val="bullet"/>
      <w:lvlText w:val="o"/>
      <w:lvlJc w:val="left"/>
      <w:pPr>
        <w:ind w:left="1440" w:hanging="360"/>
      </w:pPr>
      <w:rPr>
        <w:rFonts w:ascii="Courier New" w:hAnsi="Courier New" w:hint="default"/>
      </w:rPr>
    </w:lvl>
    <w:lvl w:ilvl="2" w:tplc="4E78C9C8">
      <w:start w:val="1"/>
      <w:numFmt w:val="bullet"/>
      <w:lvlText w:val=""/>
      <w:lvlJc w:val="left"/>
      <w:pPr>
        <w:ind w:left="2160" w:hanging="360"/>
      </w:pPr>
      <w:rPr>
        <w:rFonts w:ascii="Wingdings" w:hAnsi="Wingdings" w:hint="default"/>
      </w:rPr>
    </w:lvl>
    <w:lvl w:ilvl="3" w:tplc="84DA0C78">
      <w:start w:val="1"/>
      <w:numFmt w:val="bullet"/>
      <w:lvlText w:val=""/>
      <w:lvlJc w:val="left"/>
      <w:pPr>
        <w:ind w:left="2880" w:hanging="360"/>
      </w:pPr>
      <w:rPr>
        <w:rFonts w:ascii="Symbol" w:hAnsi="Symbol" w:hint="default"/>
      </w:rPr>
    </w:lvl>
    <w:lvl w:ilvl="4" w:tplc="CA5239BC">
      <w:start w:val="1"/>
      <w:numFmt w:val="bullet"/>
      <w:lvlText w:val="o"/>
      <w:lvlJc w:val="left"/>
      <w:pPr>
        <w:ind w:left="3600" w:hanging="360"/>
      </w:pPr>
      <w:rPr>
        <w:rFonts w:ascii="Courier New" w:hAnsi="Courier New" w:hint="default"/>
      </w:rPr>
    </w:lvl>
    <w:lvl w:ilvl="5" w:tplc="5D72404C">
      <w:start w:val="1"/>
      <w:numFmt w:val="bullet"/>
      <w:lvlText w:val=""/>
      <w:lvlJc w:val="left"/>
      <w:pPr>
        <w:ind w:left="4320" w:hanging="360"/>
      </w:pPr>
      <w:rPr>
        <w:rFonts w:ascii="Wingdings" w:hAnsi="Wingdings" w:hint="default"/>
      </w:rPr>
    </w:lvl>
    <w:lvl w:ilvl="6" w:tplc="2E666390">
      <w:start w:val="1"/>
      <w:numFmt w:val="bullet"/>
      <w:lvlText w:val=""/>
      <w:lvlJc w:val="left"/>
      <w:pPr>
        <w:ind w:left="5040" w:hanging="360"/>
      </w:pPr>
      <w:rPr>
        <w:rFonts w:ascii="Symbol" w:hAnsi="Symbol" w:hint="default"/>
      </w:rPr>
    </w:lvl>
    <w:lvl w:ilvl="7" w:tplc="23947096">
      <w:start w:val="1"/>
      <w:numFmt w:val="bullet"/>
      <w:lvlText w:val="o"/>
      <w:lvlJc w:val="left"/>
      <w:pPr>
        <w:ind w:left="5760" w:hanging="360"/>
      </w:pPr>
      <w:rPr>
        <w:rFonts w:ascii="Courier New" w:hAnsi="Courier New" w:hint="default"/>
      </w:rPr>
    </w:lvl>
    <w:lvl w:ilvl="8" w:tplc="9E38720C">
      <w:start w:val="1"/>
      <w:numFmt w:val="bullet"/>
      <w:lvlText w:val=""/>
      <w:lvlJc w:val="left"/>
      <w:pPr>
        <w:ind w:left="6480" w:hanging="360"/>
      </w:pPr>
      <w:rPr>
        <w:rFonts w:ascii="Wingdings" w:hAnsi="Wingdings" w:hint="default"/>
      </w:rPr>
    </w:lvl>
  </w:abstractNum>
  <w:num w:numId="1" w16cid:durableId="1090925715">
    <w:abstractNumId w:val="2"/>
  </w:num>
  <w:num w:numId="2" w16cid:durableId="1964339188">
    <w:abstractNumId w:val="3"/>
  </w:num>
  <w:num w:numId="3" w16cid:durableId="1392194165">
    <w:abstractNumId w:val="7"/>
  </w:num>
  <w:num w:numId="4" w16cid:durableId="1406758167">
    <w:abstractNumId w:val="1"/>
  </w:num>
  <w:num w:numId="5" w16cid:durableId="1424687372">
    <w:abstractNumId w:val="8"/>
  </w:num>
  <w:num w:numId="6" w16cid:durableId="1057821858">
    <w:abstractNumId w:val="9"/>
  </w:num>
  <w:num w:numId="7" w16cid:durableId="455828859">
    <w:abstractNumId w:val="0"/>
  </w:num>
  <w:num w:numId="8" w16cid:durableId="279267885">
    <w:abstractNumId w:val="6"/>
  </w:num>
  <w:num w:numId="9" w16cid:durableId="1910650713">
    <w:abstractNumId w:val="4"/>
  </w:num>
  <w:num w:numId="10" w16cid:durableId="1209222021">
    <w:abstractNumId w:val="5"/>
  </w:num>
  <w:num w:numId="11" w16cid:durableId="2054843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6BC3D7"/>
    <w:rsid w:val="000940C5"/>
    <w:rsid w:val="00143E05"/>
    <w:rsid w:val="002F9020"/>
    <w:rsid w:val="003D223E"/>
    <w:rsid w:val="005769AE"/>
    <w:rsid w:val="007E427C"/>
    <w:rsid w:val="008E029A"/>
    <w:rsid w:val="00C87688"/>
    <w:rsid w:val="01F6FEFE"/>
    <w:rsid w:val="092E8CC6"/>
    <w:rsid w:val="094D1A80"/>
    <w:rsid w:val="09DCB09F"/>
    <w:rsid w:val="0B0F78C6"/>
    <w:rsid w:val="0CC169EE"/>
    <w:rsid w:val="0E8CBD17"/>
    <w:rsid w:val="11793674"/>
    <w:rsid w:val="13A7A151"/>
    <w:rsid w:val="1535736E"/>
    <w:rsid w:val="188CEDB0"/>
    <w:rsid w:val="1B9DEB10"/>
    <w:rsid w:val="1CAC7A74"/>
    <w:rsid w:val="1D7281BC"/>
    <w:rsid w:val="1EB68C89"/>
    <w:rsid w:val="243E46EF"/>
    <w:rsid w:val="29EB4C0A"/>
    <w:rsid w:val="2A455563"/>
    <w:rsid w:val="2BB6D007"/>
    <w:rsid w:val="2F14B72D"/>
    <w:rsid w:val="2F20D1E6"/>
    <w:rsid w:val="2F3ABFE6"/>
    <w:rsid w:val="32138E29"/>
    <w:rsid w:val="33F21E59"/>
    <w:rsid w:val="37D8C9C5"/>
    <w:rsid w:val="38F5E0B7"/>
    <w:rsid w:val="3E35AD6F"/>
    <w:rsid w:val="3EA95320"/>
    <w:rsid w:val="42B59C01"/>
    <w:rsid w:val="42E0793B"/>
    <w:rsid w:val="45E70334"/>
    <w:rsid w:val="464D5508"/>
    <w:rsid w:val="46CB7452"/>
    <w:rsid w:val="47E8A8A2"/>
    <w:rsid w:val="4BAE7EA7"/>
    <w:rsid w:val="4BDF5D28"/>
    <w:rsid w:val="4FF7F109"/>
    <w:rsid w:val="51C91D38"/>
    <w:rsid w:val="521F4AA8"/>
    <w:rsid w:val="52621D0C"/>
    <w:rsid w:val="56E5D2AF"/>
    <w:rsid w:val="58D06D8A"/>
    <w:rsid w:val="5DE8FB40"/>
    <w:rsid w:val="5E77DA97"/>
    <w:rsid w:val="61890CB7"/>
    <w:rsid w:val="66EEF09B"/>
    <w:rsid w:val="6ABCFF7B"/>
    <w:rsid w:val="6D428085"/>
    <w:rsid w:val="6E6BC3D7"/>
    <w:rsid w:val="700B864E"/>
    <w:rsid w:val="7059AC40"/>
    <w:rsid w:val="753469A4"/>
    <w:rsid w:val="7917A5F4"/>
    <w:rsid w:val="7AAB03F4"/>
    <w:rsid w:val="7EE1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C3D7"/>
  <w15:chartTrackingRefBased/>
  <w15:docId w15:val="{C6E866CD-5BC8-4C63-9BE0-C906CA7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B0F78C6"/>
    <w:pPr>
      <w:keepNext/>
      <w:keepLines/>
      <w:spacing w:before="246" w:after="246" w:line="300" w:lineRule="auto"/>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B0F78C6"/>
    <w:rPr>
      <w:rFonts w:asciiTheme="minorHAnsi" w:eastAsiaTheme="majorEastAsia" w:hAnsiTheme="minorHAnsi" w:cstheme="majorBidi"/>
      <w:b/>
      <w:bCs/>
      <w:i w:val="0"/>
      <w:iCs w:val="0"/>
      <w:noProof w:val="0"/>
      <w:color w:val="0F4761" w:themeColor="accent1" w:themeShade="BF"/>
      <w:sz w:val="28"/>
      <w:szCs w:val="28"/>
      <w:lang w:val="en-U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B0F78C6"/>
    <w:rPr>
      <w:color w:val="467886"/>
      <w:u w:val="single"/>
    </w:rPr>
  </w:style>
  <w:style w:type="paragraph" w:styleId="ListParagraph">
    <w:name w:val="List Paragraph"/>
    <w:basedOn w:val="Normal"/>
    <w:uiPriority w:val="34"/>
    <w:qFormat/>
    <w:rsid w:val="0B0F78C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cqr.suny.edu/rsi/" TargetMode="External"/><Relationship Id="rId3" Type="http://schemas.openxmlformats.org/officeDocument/2006/relationships/settings" Target="settings.xml"/><Relationship Id="rId7" Type="http://schemas.openxmlformats.org/officeDocument/2006/relationships/hyperlink" Target="https://oscqr.suny.edu/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593878.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stin.thorpe@sno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695</Words>
  <Characters>4594</Characters>
  <Application>Microsoft Office Word</Application>
  <DocSecurity>0</DocSecurity>
  <Lines>114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Thorpe</dc:creator>
  <cp:keywords/>
  <dc:description/>
  <cp:lastModifiedBy>Bishwas Thapa</cp:lastModifiedBy>
  <cp:revision>3</cp:revision>
  <dcterms:created xsi:type="dcterms:W3CDTF">2025-10-07T18:53:00Z</dcterms:created>
  <dcterms:modified xsi:type="dcterms:W3CDTF">2026-03-26T18:50:00Z</dcterms:modified>
</cp:coreProperties>
</file>