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E2" w:rsidRPr="00360B9D" w:rsidRDefault="00613BE2" w:rsidP="00613BE2">
      <w:pPr>
        <w:rPr>
          <w:b/>
          <w:u w:val="single"/>
        </w:rPr>
      </w:pPr>
      <w:r w:rsidRPr="00360B9D">
        <w:rPr>
          <w:b/>
          <w:u w:val="single"/>
        </w:rPr>
        <w:t>Broadcasting Emphasis</w:t>
      </w:r>
    </w:p>
    <w:p w:rsidR="00613BE2" w:rsidRPr="001F4321" w:rsidRDefault="00613BE2" w:rsidP="00613BE2">
      <w:pPr>
        <w:pStyle w:val="ListParagraph"/>
        <w:numPr>
          <w:ilvl w:val="0"/>
          <w:numId w:val="1"/>
        </w:numPr>
        <w:rPr>
          <w:b/>
        </w:rPr>
      </w:pPr>
      <w:r>
        <w:t>The broadcasting program gives Snow students the opportunity to study and implement visual and audio communications with their own radio show or television broadcasting.  Students majoring in broadcasting emphasis gain professional public speaking, operational, and managerial experience; setting a solid background for those wanting to pursue a further broadcasting degree, or enter the workforce.</w:t>
      </w:r>
    </w:p>
    <w:p w:rsidR="00613BE2" w:rsidRDefault="00613BE2" w:rsidP="00613BE2">
      <w:pPr>
        <w:pStyle w:val="ListParagraph"/>
        <w:rPr>
          <w:b/>
          <w:bCs/>
        </w:rPr>
      </w:pPr>
    </w:p>
    <w:p w:rsidR="00613BE2" w:rsidRPr="005039D9" w:rsidRDefault="00613BE2" w:rsidP="00613BE2">
      <w:pPr>
        <w:pStyle w:val="ListParagraph"/>
        <w:rPr>
          <w:b/>
          <w:bCs/>
        </w:rPr>
      </w:pPr>
      <w:r w:rsidRPr="005039D9">
        <w:rPr>
          <w:b/>
          <w:bCs/>
        </w:rPr>
        <w:t>Required Core Classes</w:t>
      </w:r>
    </w:p>
    <w:p w:rsidR="00613BE2" w:rsidRPr="001B2D22" w:rsidRDefault="00613BE2" w:rsidP="00613BE2">
      <w:pPr>
        <w:pStyle w:val="ListParagraph"/>
        <w:numPr>
          <w:ilvl w:val="0"/>
          <w:numId w:val="1"/>
        </w:numPr>
        <w:rPr>
          <w:b/>
        </w:rPr>
      </w:pPr>
      <w:r w:rsidRPr="000B5A6F">
        <w:t xml:space="preserve">All </w:t>
      </w:r>
      <w:r>
        <w:t>journalism majors must complete the four required core communication courses as well as the following classes specific to journalism:</w:t>
      </w:r>
    </w:p>
    <w:tbl>
      <w:tblPr>
        <w:tblpPr w:leftFromText="180" w:rightFromText="180" w:vertAnchor="text" w:horzAnchor="page" w:tblpX="1297" w:tblpY="604"/>
        <w:tblW w:w="650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638"/>
        <w:gridCol w:w="3870"/>
        <w:gridCol w:w="995"/>
      </w:tblGrid>
      <w:tr w:rsidR="00613BE2" w:rsidRPr="000B5A6F" w:rsidTr="00DF0A1F">
        <w:tc>
          <w:tcPr>
            <w:tcW w:w="1638"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Course ID</w:t>
            </w:r>
          </w:p>
        </w:tc>
        <w:tc>
          <w:tcPr>
            <w:tcW w:w="3870"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Credits</w:t>
            </w:r>
          </w:p>
        </w:tc>
      </w:tr>
      <w:tr w:rsidR="00613BE2" w:rsidRPr="000B5A6F" w:rsidTr="00DF0A1F">
        <w:tblPrEx>
          <w:tblBorders>
            <w:top w:val="none" w:sz="0" w:space="0" w:color="auto"/>
          </w:tblBorders>
        </w:tblPrEx>
        <w:tc>
          <w:tcPr>
            <w:tcW w:w="163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 xml:space="preserve">COMM </w:t>
            </w:r>
            <w:r>
              <w:rPr>
                <w:b/>
                <w:bCs/>
              </w:rPr>
              <w:t>1020</w:t>
            </w:r>
          </w:p>
        </w:tc>
        <w:tc>
          <w:tcPr>
            <w:tcW w:w="387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Pr>
                <w:b/>
                <w:bCs/>
              </w:rPr>
              <w:t>Public Speaking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3</w:t>
            </w:r>
          </w:p>
        </w:tc>
      </w:tr>
      <w:tr w:rsidR="00613BE2" w:rsidRPr="000B5A6F" w:rsidTr="00DF0A1F">
        <w:tblPrEx>
          <w:tblBorders>
            <w:top w:val="none" w:sz="0" w:space="0" w:color="auto"/>
          </w:tblBorders>
        </w:tblPrEx>
        <w:tc>
          <w:tcPr>
            <w:tcW w:w="163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COMM 2110</w:t>
            </w:r>
          </w:p>
        </w:tc>
        <w:tc>
          <w:tcPr>
            <w:tcW w:w="387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Interpersonal Communication</w:t>
            </w:r>
            <w:r>
              <w:rPr>
                <w:b/>
                <w:bCs/>
              </w:rPr>
              <w:t xml:space="preserve">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3</w:t>
            </w:r>
          </w:p>
        </w:tc>
      </w:tr>
      <w:tr w:rsidR="00613BE2" w:rsidRPr="000B5A6F" w:rsidTr="00DF0A1F">
        <w:tblPrEx>
          <w:tblBorders>
            <w:top w:val="none" w:sz="0" w:space="0" w:color="auto"/>
          </w:tblBorders>
        </w:tblPrEx>
        <w:tc>
          <w:tcPr>
            <w:tcW w:w="163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 xml:space="preserve">COMM </w:t>
            </w:r>
            <w:r>
              <w:rPr>
                <w:b/>
                <w:bCs/>
              </w:rPr>
              <w:t>1500</w:t>
            </w:r>
          </w:p>
        </w:tc>
        <w:tc>
          <w:tcPr>
            <w:tcW w:w="387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Pr>
                <w:b/>
                <w:bCs/>
              </w:rPr>
              <w:t>Mass Media (HU)</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tabs>
                <w:tab w:val="left" w:pos="5310"/>
              </w:tabs>
              <w:rPr>
                <w:b/>
                <w:bCs/>
              </w:rPr>
            </w:pPr>
            <w:r w:rsidRPr="000B5A6F">
              <w:rPr>
                <w:b/>
                <w:bCs/>
              </w:rPr>
              <w:t>3</w:t>
            </w:r>
          </w:p>
        </w:tc>
      </w:tr>
      <w:tr w:rsidR="00613BE2" w:rsidRPr="000B5A6F" w:rsidTr="00DF0A1F">
        <w:tblPrEx>
          <w:tblBorders>
            <w:top w:val="none" w:sz="0" w:space="0" w:color="auto"/>
          </w:tblBorders>
        </w:tblPrEx>
        <w:tc>
          <w:tcPr>
            <w:tcW w:w="1638" w:type="dxa"/>
            <w:tcBorders>
              <w:top w:val="single" w:sz="8" w:space="0" w:color="535353"/>
              <w:bottom w:val="single" w:sz="8" w:space="0" w:color="535353"/>
              <w:right w:val="single" w:sz="8" w:space="0" w:color="535353"/>
            </w:tcBorders>
            <w:tcMar>
              <w:top w:w="80" w:type="nil"/>
              <w:left w:w="80" w:type="nil"/>
              <w:bottom w:w="80" w:type="nil"/>
              <w:right w:w="80" w:type="nil"/>
            </w:tcMar>
            <w:vAlign w:val="bottom"/>
          </w:tcPr>
          <w:p w:rsidR="00613BE2" w:rsidRPr="000B5A6F" w:rsidRDefault="00613BE2" w:rsidP="00DF0A1F">
            <w:pPr>
              <w:tabs>
                <w:tab w:val="left" w:pos="5310"/>
              </w:tabs>
              <w:rPr>
                <w:b/>
                <w:bCs/>
              </w:rPr>
            </w:pPr>
            <w:r w:rsidRPr="000B5A6F">
              <w:rPr>
                <w:b/>
                <w:bCs/>
              </w:rPr>
              <w:t xml:space="preserve">COMM </w:t>
            </w:r>
            <w:r>
              <w:rPr>
                <w:b/>
                <w:bCs/>
              </w:rPr>
              <w:t>2150</w:t>
            </w:r>
          </w:p>
        </w:tc>
        <w:tc>
          <w:tcPr>
            <w:tcW w:w="387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bottom"/>
          </w:tcPr>
          <w:p w:rsidR="00613BE2" w:rsidRPr="000B5A6F" w:rsidRDefault="00613BE2" w:rsidP="00DF0A1F">
            <w:pPr>
              <w:tabs>
                <w:tab w:val="left" w:pos="5310"/>
              </w:tabs>
              <w:rPr>
                <w:b/>
                <w:bCs/>
              </w:rPr>
            </w:pPr>
            <w:r>
              <w:rPr>
                <w:b/>
                <w:bCs/>
              </w:rPr>
              <w:t>Intercultural Communication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613BE2" w:rsidRPr="000B5A6F" w:rsidRDefault="00613BE2" w:rsidP="00DF0A1F">
            <w:pPr>
              <w:tabs>
                <w:tab w:val="left" w:pos="5310"/>
              </w:tabs>
              <w:rPr>
                <w:b/>
                <w:bCs/>
              </w:rPr>
            </w:pPr>
            <w:r w:rsidRPr="000B5A6F">
              <w:rPr>
                <w:b/>
                <w:bCs/>
              </w:rPr>
              <w:t>3</w:t>
            </w:r>
          </w:p>
        </w:tc>
      </w:tr>
    </w:tbl>
    <w:p w:rsidR="00613BE2" w:rsidRPr="001B2D22" w:rsidRDefault="00613BE2" w:rsidP="00613BE2">
      <w:pPr>
        <w:ind w:firstLine="720"/>
        <w:rPr>
          <w:b/>
        </w:rPr>
      </w:pPr>
      <w:r>
        <w:rPr>
          <w:b/>
          <w:i/>
          <w:sz w:val="24"/>
        </w:rPr>
        <w:t>Communication Core</w:t>
      </w: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r>
        <w:rPr>
          <w:b/>
        </w:rPr>
        <w:tab/>
      </w:r>
      <w:r>
        <w:rPr>
          <w:b/>
        </w:rPr>
        <w:tab/>
      </w:r>
      <w:r>
        <w:rPr>
          <w:b/>
        </w:rPr>
        <w:tab/>
      </w:r>
      <w:r>
        <w:rPr>
          <w:b/>
        </w:rPr>
        <w:tab/>
      </w:r>
      <w:r>
        <w:rPr>
          <w:b/>
        </w:rPr>
        <w:tab/>
        <w:t>12 credits total</w:t>
      </w:r>
    </w:p>
    <w:p w:rsidR="00613BE2" w:rsidRPr="001B2D22" w:rsidRDefault="00613BE2" w:rsidP="00613BE2">
      <w:pPr>
        <w:pStyle w:val="ListParagraph"/>
        <w:rPr>
          <w:b/>
          <w:i/>
          <w:sz w:val="24"/>
        </w:rPr>
      </w:pPr>
      <w:r w:rsidRPr="001B2D22">
        <w:rPr>
          <w:b/>
          <w:i/>
          <w:sz w:val="24"/>
        </w:rPr>
        <w:t>Required Broadcasting Courses</w:t>
      </w:r>
    </w:p>
    <w:tbl>
      <w:tblPr>
        <w:tblW w:w="632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548"/>
        <w:gridCol w:w="3780"/>
        <w:gridCol w:w="995"/>
      </w:tblGrid>
      <w:tr w:rsidR="00613BE2" w:rsidRPr="000B5A6F" w:rsidTr="00DF0A1F">
        <w:tc>
          <w:tcPr>
            <w:tcW w:w="1548"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Course ID</w:t>
            </w:r>
          </w:p>
        </w:tc>
        <w:tc>
          <w:tcPr>
            <w:tcW w:w="3780"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Credits</w:t>
            </w:r>
          </w:p>
        </w:tc>
      </w:tr>
      <w:tr w:rsidR="00613BE2" w:rsidRPr="000B5A6F" w:rsidTr="00DF0A1F">
        <w:tblPrEx>
          <w:tblBorders>
            <w:top w:val="none" w:sz="0" w:space="0" w:color="auto"/>
          </w:tblBorders>
        </w:tblPrEx>
        <w:trPr>
          <w:trHeight w:val="394"/>
        </w:trPr>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 xml:space="preserve">COMM </w:t>
            </w:r>
            <w:r>
              <w:rPr>
                <w:b/>
                <w:bCs/>
              </w:rPr>
              <w:t>1830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Beginning Radio Production</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rPr>
          <w:trHeight w:val="322"/>
        </w:trPr>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 xml:space="preserve">COMM </w:t>
            </w:r>
            <w:r>
              <w:rPr>
                <w:b/>
                <w:bCs/>
              </w:rPr>
              <w:t>1870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Radio Performance 1</w:t>
            </w:r>
            <w:r w:rsidRPr="001F4321">
              <w:rPr>
                <w:b/>
                <w:bCs/>
                <w:vertAlign w:val="superscript"/>
              </w:rPr>
              <w:t>st</w:t>
            </w:r>
            <w:r>
              <w:rPr>
                <w:b/>
                <w:bCs/>
              </w:rPr>
              <w:t xml:space="preserve"> Year</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rPr>
          <w:trHeight w:val="502"/>
        </w:trPr>
        <w:tc>
          <w:tcPr>
            <w:tcW w:w="1548" w:type="dxa"/>
            <w:tcBorders>
              <w:top w:val="single" w:sz="8" w:space="0" w:color="535353"/>
              <w:right w:val="single" w:sz="8" w:space="0" w:color="535353"/>
            </w:tcBorders>
            <w:shd w:val="clear" w:color="auto" w:fill="auto"/>
            <w:tcMar>
              <w:top w:w="80" w:type="nil"/>
              <w:left w:w="80" w:type="nil"/>
              <w:bottom w:w="80" w:type="nil"/>
              <w:right w:w="80" w:type="nil"/>
            </w:tcMar>
            <w:vAlign w:val="bottom"/>
          </w:tcPr>
          <w:p w:rsidR="00613BE2" w:rsidRPr="000B5A6F" w:rsidRDefault="00613BE2" w:rsidP="00DF0A1F">
            <w:pPr>
              <w:rPr>
                <w:b/>
                <w:bCs/>
              </w:rPr>
            </w:pPr>
            <w:r>
              <w:rPr>
                <w:b/>
                <w:bCs/>
              </w:rPr>
              <w:t>COMM 2870</w:t>
            </w:r>
          </w:p>
        </w:tc>
        <w:tc>
          <w:tcPr>
            <w:tcW w:w="3780" w:type="dxa"/>
            <w:tcBorders>
              <w:top w:val="single" w:sz="8" w:space="0" w:color="535353"/>
              <w:left w:val="single" w:sz="8" w:space="0" w:color="535353"/>
              <w:right w:val="single" w:sz="8" w:space="0" w:color="535353"/>
            </w:tcBorders>
            <w:shd w:val="clear" w:color="auto" w:fill="auto"/>
            <w:tcMar>
              <w:top w:w="80" w:type="nil"/>
              <w:left w:w="80" w:type="nil"/>
              <w:bottom w:w="80" w:type="nil"/>
              <w:right w:w="80" w:type="nil"/>
            </w:tcMar>
            <w:vAlign w:val="bottom"/>
          </w:tcPr>
          <w:p w:rsidR="00613BE2" w:rsidRPr="000B5A6F" w:rsidRDefault="00613BE2" w:rsidP="00DF0A1F">
            <w:pPr>
              <w:rPr>
                <w:b/>
                <w:bCs/>
              </w:rPr>
            </w:pPr>
            <w:r>
              <w:rPr>
                <w:b/>
                <w:bCs/>
              </w:rPr>
              <w:t>Radio Performance 2</w:t>
            </w:r>
            <w:r w:rsidRPr="001F4321">
              <w:rPr>
                <w:b/>
                <w:bCs/>
                <w:vertAlign w:val="superscript"/>
              </w:rPr>
              <w:t>nd</w:t>
            </w:r>
            <w:r>
              <w:rPr>
                <w:b/>
                <w:bCs/>
              </w:rPr>
              <w:t xml:space="preserve"> Year</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rPr>
          <w:trHeight w:val="439"/>
        </w:trPr>
        <w:tc>
          <w:tcPr>
            <w:tcW w:w="1548" w:type="dxa"/>
            <w:tcBorders>
              <w:bottom w:val="single" w:sz="8" w:space="0" w:color="535353"/>
              <w:right w:val="single" w:sz="8" w:space="0" w:color="535353"/>
            </w:tcBorders>
            <w:shd w:val="clear" w:color="auto" w:fill="auto"/>
            <w:tcMar>
              <w:top w:w="80" w:type="nil"/>
              <w:left w:w="80" w:type="nil"/>
              <w:bottom w:w="80" w:type="nil"/>
              <w:right w:w="80" w:type="nil"/>
            </w:tcMar>
            <w:vAlign w:val="bottom"/>
          </w:tcPr>
          <w:p w:rsidR="00613BE2" w:rsidRDefault="00613BE2" w:rsidP="00DF0A1F">
            <w:pPr>
              <w:rPr>
                <w:b/>
                <w:bCs/>
              </w:rPr>
            </w:pPr>
            <w:r>
              <w:rPr>
                <w:b/>
                <w:bCs/>
              </w:rPr>
              <w:t>COMM 2200</w:t>
            </w:r>
          </w:p>
        </w:tc>
        <w:tc>
          <w:tcPr>
            <w:tcW w:w="3780" w:type="dxa"/>
            <w:tcBorders>
              <w:left w:val="single" w:sz="8" w:space="0" w:color="535353"/>
              <w:bottom w:val="single" w:sz="8" w:space="0" w:color="535353"/>
              <w:right w:val="single" w:sz="8" w:space="0" w:color="535353"/>
            </w:tcBorders>
            <w:shd w:val="clear" w:color="auto" w:fill="auto"/>
            <w:tcMar>
              <w:top w:w="80" w:type="nil"/>
              <w:left w:w="80" w:type="nil"/>
              <w:bottom w:w="80" w:type="nil"/>
              <w:right w:w="80" w:type="nil"/>
            </w:tcMar>
            <w:vAlign w:val="bottom"/>
          </w:tcPr>
          <w:p w:rsidR="00613BE2" w:rsidRDefault="00613BE2" w:rsidP="00DF0A1F">
            <w:pPr>
              <w:rPr>
                <w:b/>
                <w:bCs/>
              </w:rPr>
            </w:pPr>
            <w:r>
              <w:rPr>
                <w:b/>
                <w:bCs/>
              </w:rPr>
              <w:t>Television Production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613BE2" w:rsidRPr="000B5A6F" w:rsidRDefault="00613BE2" w:rsidP="00DF0A1F">
            <w:pPr>
              <w:rPr>
                <w:b/>
                <w:bCs/>
              </w:rPr>
            </w:pPr>
          </w:p>
        </w:tc>
      </w:tr>
    </w:tbl>
    <w:p w:rsidR="00613BE2" w:rsidRPr="001B2D22" w:rsidRDefault="00613BE2" w:rsidP="00613BE2">
      <w:pPr>
        <w:ind w:left="3600" w:firstLine="720"/>
        <w:rPr>
          <w:b/>
        </w:rPr>
      </w:pPr>
      <w:r w:rsidRPr="001B2D22">
        <w:rPr>
          <w:b/>
        </w:rPr>
        <w:t>12 credits total</w:t>
      </w: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p>
    <w:p w:rsidR="00613BE2" w:rsidRDefault="00613BE2" w:rsidP="00613BE2">
      <w:pPr>
        <w:pStyle w:val="ListParagraph"/>
        <w:rPr>
          <w:b/>
        </w:rPr>
      </w:pPr>
      <w:bookmarkStart w:id="0" w:name="_GoBack"/>
      <w:bookmarkEnd w:id="0"/>
    </w:p>
    <w:p w:rsidR="00613BE2" w:rsidRPr="001B2D22" w:rsidRDefault="00613BE2" w:rsidP="00613BE2">
      <w:pPr>
        <w:pStyle w:val="ListParagraph"/>
        <w:rPr>
          <w:b/>
          <w:i/>
          <w:sz w:val="24"/>
        </w:rPr>
      </w:pPr>
      <w:r w:rsidRPr="001B2D22">
        <w:rPr>
          <w:b/>
          <w:i/>
          <w:sz w:val="24"/>
        </w:rPr>
        <w:lastRenderedPageBreak/>
        <w:t>Additional Recommended Courses (Pick any two classes)</w:t>
      </w:r>
    </w:p>
    <w:tbl>
      <w:tblPr>
        <w:tblW w:w="632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548"/>
        <w:gridCol w:w="3780"/>
        <w:gridCol w:w="995"/>
      </w:tblGrid>
      <w:tr w:rsidR="00613BE2" w:rsidRPr="000B5A6F" w:rsidTr="00DF0A1F">
        <w:tc>
          <w:tcPr>
            <w:tcW w:w="1548"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Course ID</w:t>
            </w:r>
          </w:p>
        </w:tc>
        <w:tc>
          <w:tcPr>
            <w:tcW w:w="3780"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613BE2" w:rsidRPr="000B5A6F" w:rsidRDefault="00613BE2" w:rsidP="00DF0A1F">
            <w:pPr>
              <w:rPr>
                <w:b/>
                <w:bCs/>
              </w:rPr>
            </w:pPr>
            <w:r w:rsidRPr="000B5A6F">
              <w:rPr>
                <w:b/>
                <w:bCs/>
              </w:rPr>
              <w:t>Credits</w:t>
            </w:r>
          </w:p>
        </w:tc>
      </w:tr>
      <w:tr w:rsidR="00613BE2" w:rsidRPr="000B5A6F" w:rsidTr="00DF0A1F">
        <w:tblPrEx>
          <w:tblBorders>
            <w:top w:val="none" w:sz="0" w:space="0" w:color="auto"/>
          </w:tblBorders>
        </w:tblPrEx>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COMM 2080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Creative Writing</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ENGL 2010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Intermediate  Research Writing</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ENGL 2875</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613BE2" w:rsidRPr="000B5A6F" w:rsidRDefault="00613BE2" w:rsidP="00DF0A1F">
            <w:pPr>
              <w:rPr>
                <w:b/>
                <w:bCs/>
              </w:rPr>
            </w:pPr>
            <w:r>
              <w:rPr>
                <w:b/>
                <w:bCs/>
              </w:rPr>
              <w:t>Intermediate Research Writing E2</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613BE2" w:rsidRPr="000B5A6F" w:rsidRDefault="00613BE2" w:rsidP="00DF0A1F">
            <w:pPr>
              <w:rPr>
                <w:b/>
                <w:bCs/>
              </w:rPr>
            </w:pPr>
            <w:r w:rsidRPr="000B5A6F">
              <w:rPr>
                <w:b/>
                <w:bCs/>
              </w:rPr>
              <w:t>3</w:t>
            </w:r>
          </w:p>
        </w:tc>
      </w:tr>
      <w:tr w:rsidR="00613BE2" w:rsidRPr="000B5A6F" w:rsidTr="00DF0A1F">
        <w:tblPrEx>
          <w:tblBorders>
            <w:top w:val="none" w:sz="0" w:space="0" w:color="auto"/>
          </w:tblBorders>
        </w:tblPrEx>
        <w:tc>
          <w:tcPr>
            <w:tcW w:w="1548" w:type="dxa"/>
            <w:tcBorders>
              <w:top w:val="single" w:sz="8" w:space="0" w:color="535353"/>
              <w:bottom w:val="single" w:sz="8" w:space="0" w:color="535353"/>
              <w:right w:val="single" w:sz="8" w:space="0" w:color="535353"/>
            </w:tcBorders>
            <w:tcMar>
              <w:top w:w="80" w:type="nil"/>
              <w:left w:w="80" w:type="nil"/>
              <w:bottom w:w="80" w:type="nil"/>
              <w:right w:w="80" w:type="nil"/>
            </w:tcMar>
            <w:vAlign w:val="bottom"/>
          </w:tcPr>
          <w:p w:rsidR="00613BE2" w:rsidRPr="000B5A6F" w:rsidRDefault="00613BE2" w:rsidP="00DF0A1F">
            <w:pPr>
              <w:rPr>
                <w:b/>
                <w:bCs/>
              </w:rPr>
            </w:pPr>
            <w:r>
              <w:rPr>
                <w:b/>
                <w:bCs/>
              </w:rPr>
              <w:t>COMM 2270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bottom"/>
          </w:tcPr>
          <w:p w:rsidR="00613BE2" w:rsidRPr="000B5A6F" w:rsidRDefault="00613BE2" w:rsidP="00DF0A1F">
            <w:pPr>
              <w:rPr>
                <w:b/>
                <w:bCs/>
              </w:rPr>
            </w:pPr>
            <w:r>
              <w:rPr>
                <w:b/>
                <w:bCs/>
              </w:rPr>
              <w:t>Argumentation and Debate</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613BE2" w:rsidRPr="000B5A6F" w:rsidRDefault="00613BE2" w:rsidP="00DF0A1F">
            <w:pPr>
              <w:rPr>
                <w:b/>
                <w:bCs/>
              </w:rPr>
            </w:pPr>
            <w:r w:rsidRPr="000B5A6F">
              <w:rPr>
                <w:b/>
                <w:bCs/>
              </w:rPr>
              <w:t>3</w:t>
            </w:r>
          </w:p>
        </w:tc>
      </w:tr>
    </w:tbl>
    <w:p w:rsidR="00613BE2" w:rsidRPr="001B2D22" w:rsidRDefault="00613BE2" w:rsidP="00613BE2">
      <w:pPr>
        <w:ind w:left="3600" w:firstLine="720"/>
        <w:rPr>
          <w:b/>
        </w:rPr>
      </w:pPr>
      <w:r w:rsidRPr="001B2D22">
        <w:rPr>
          <w:b/>
        </w:rPr>
        <w:t>6 credits total</w:t>
      </w:r>
    </w:p>
    <w:p w:rsidR="00C76484" w:rsidRDefault="00C76484"/>
    <w:sectPr w:rsidR="00C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252"/>
    <w:multiLevelType w:val="hybridMultilevel"/>
    <w:tmpl w:val="BA8A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E2"/>
    <w:rsid w:val="000151C1"/>
    <w:rsid w:val="0003031F"/>
    <w:rsid w:val="000C6D02"/>
    <w:rsid w:val="000D42BC"/>
    <w:rsid w:val="000E3501"/>
    <w:rsid w:val="00124450"/>
    <w:rsid w:val="0019061F"/>
    <w:rsid w:val="001979A3"/>
    <w:rsid w:val="001E0D98"/>
    <w:rsid w:val="001F57C6"/>
    <w:rsid w:val="002C25C3"/>
    <w:rsid w:val="00315125"/>
    <w:rsid w:val="00395B7F"/>
    <w:rsid w:val="004370EC"/>
    <w:rsid w:val="00464341"/>
    <w:rsid w:val="004A2CB0"/>
    <w:rsid w:val="004C5D93"/>
    <w:rsid w:val="00514859"/>
    <w:rsid w:val="005D790F"/>
    <w:rsid w:val="00613BE2"/>
    <w:rsid w:val="006D146B"/>
    <w:rsid w:val="008850DF"/>
    <w:rsid w:val="008B4819"/>
    <w:rsid w:val="009168DF"/>
    <w:rsid w:val="009B6A15"/>
    <w:rsid w:val="009E01CA"/>
    <w:rsid w:val="00AC39E1"/>
    <w:rsid w:val="00C0133B"/>
    <w:rsid w:val="00C01415"/>
    <w:rsid w:val="00C20DE3"/>
    <w:rsid w:val="00C36E1A"/>
    <w:rsid w:val="00C71D39"/>
    <w:rsid w:val="00C76484"/>
    <w:rsid w:val="00CE5C26"/>
    <w:rsid w:val="00CF2C86"/>
    <w:rsid w:val="00DC21D6"/>
    <w:rsid w:val="00ED0215"/>
    <w:rsid w:val="00EF4F3E"/>
    <w:rsid w:val="00EF6B9E"/>
    <w:rsid w:val="00F346E6"/>
    <w:rsid w:val="00F43ECA"/>
    <w:rsid w:val="00F8319D"/>
    <w:rsid w:val="00FD78EB"/>
    <w:rsid w:val="00FE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 Dell4</dc:creator>
  <cp:lastModifiedBy>TTC Dell4</cp:lastModifiedBy>
  <cp:revision>1</cp:revision>
  <dcterms:created xsi:type="dcterms:W3CDTF">2012-02-01T00:18:00Z</dcterms:created>
  <dcterms:modified xsi:type="dcterms:W3CDTF">2012-02-01T00:19:00Z</dcterms:modified>
</cp:coreProperties>
</file>