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C11311" w14:textId="77777777" w:rsidR="009047AE" w:rsidRDefault="009047AE" w:rsidP="009047AE">
      <w:pPr>
        <w:rPr>
          <w:rFonts w:ascii="Comic Sans MS" w:hAnsi="Comic Sans MS"/>
          <w:b/>
        </w:rPr>
      </w:pPr>
    </w:p>
    <w:p w14:paraId="090533EB" w14:textId="77777777" w:rsidR="009047AE" w:rsidRDefault="009047AE" w:rsidP="00453CB5">
      <w:pPr>
        <w:ind w:left="360"/>
        <w:rPr>
          <w:rFonts w:ascii="Comic Sans MS" w:hAnsi="Comic Sans MS"/>
          <w:b/>
        </w:rPr>
      </w:pPr>
    </w:p>
    <w:p w14:paraId="27A57AF4" w14:textId="15EA70A2" w:rsidR="003B4792" w:rsidRPr="009047AE" w:rsidRDefault="00C34F3D" w:rsidP="009047AE">
      <w:pPr>
        <w:jc w:val="center"/>
        <w:rPr>
          <w:rFonts w:ascii="Comic Sans MS" w:hAnsi="Comic Sans MS"/>
          <w:b/>
        </w:rPr>
      </w:pPr>
      <w:r>
        <w:rPr>
          <w:rFonts w:ascii="Verdana" w:hAnsi="Verdana"/>
          <w:b/>
        </w:rPr>
        <w:t>Reach for the Sky</w:t>
      </w:r>
    </w:p>
    <w:p w14:paraId="126AA3CB" w14:textId="77777777" w:rsidR="003B4792" w:rsidRPr="006407D2" w:rsidRDefault="003B4792">
      <w:pPr>
        <w:rPr>
          <w:rFonts w:ascii="Verdana" w:hAnsi="Verdana"/>
        </w:rPr>
      </w:pPr>
    </w:p>
    <w:p w14:paraId="201A66F8" w14:textId="77777777" w:rsidR="001029FD" w:rsidRDefault="001029FD">
      <w:pPr>
        <w:rPr>
          <w:rFonts w:ascii="Verdana" w:hAnsi="Verdana"/>
          <w:sz w:val="18"/>
          <w:szCs w:val="18"/>
        </w:rPr>
      </w:pPr>
      <w:r>
        <w:rPr>
          <w:rFonts w:ascii="Verdana" w:hAnsi="Verdana"/>
          <w:b/>
          <w:sz w:val="18"/>
          <w:szCs w:val="18"/>
        </w:rPr>
        <w:t>Developed</w:t>
      </w:r>
      <w:r w:rsidR="005C2E1B">
        <w:rPr>
          <w:rFonts w:ascii="Verdana" w:hAnsi="Verdana"/>
          <w:b/>
          <w:sz w:val="18"/>
          <w:szCs w:val="18"/>
        </w:rPr>
        <w:t>/Adapted</w:t>
      </w:r>
      <w:r>
        <w:rPr>
          <w:rFonts w:ascii="Verdana" w:hAnsi="Verdana"/>
          <w:b/>
          <w:sz w:val="18"/>
          <w:szCs w:val="18"/>
        </w:rPr>
        <w:t xml:space="preserve"> By</w:t>
      </w:r>
    </w:p>
    <w:p w14:paraId="2FED0D7A" w14:textId="77777777" w:rsidR="003B4792" w:rsidRPr="004F66DF" w:rsidRDefault="004F66DF" w:rsidP="001029FD">
      <w:pPr>
        <w:ind w:left="360"/>
        <w:rPr>
          <w:rFonts w:ascii="Verdana" w:hAnsi="Verdana"/>
          <w:sz w:val="18"/>
          <w:szCs w:val="18"/>
        </w:rPr>
      </w:pPr>
      <w:r>
        <w:rPr>
          <w:rFonts w:ascii="Verdana" w:hAnsi="Verdana"/>
          <w:sz w:val="18"/>
          <w:szCs w:val="18"/>
        </w:rPr>
        <w:t>Steven Zollinger</w:t>
      </w:r>
      <w:r w:rsidR="001029FD">
        <w:rPr>
          <w:rFonts w:ascii="Verdana" w:hAnsi="Verdana"/>
          <w:sz w:val="18"/>
          <w:szCs w:val="18"/>
        </w:rPr>
        <w:t xml:space="preserve"> (</w:t>
      </w:r>
      <w:hyperlink r:id="rId6" w:history="1">
        <w:r w:rsidR="001029FD" w:rsidRPr="00786AE4">
          <w:rPr>
            <w:rStyle w:val="Hyperlink"/>
            <w:rFonts w:ascii="Verdana" w:hAnsi="Verdana"/>
            <w:sz w:val="18"/>
            <w:szCs w:val="18"/>
          </w:rPr>
          <w:t>steve.zollinger@snow.edu</w:t>
        </w:r>
      </w:hyperlink>
      <w:r w:rsidR="001029FD">
        <w:rPr>
          <w:rFonts w:ascii="Verdana" w:hAnsi="Verdana"/>
          <w:sz w:val="18"/>
          <w:szCs w:val="18"/>
        </w:rPr>
        <w:t xml:space="preserve">) </w:t>
      </w:r>
      <w:r>
        <w:rPr>
          <w:rFonts w:ascii="Verdana" w:hAnsi="Verdana"/>
          <w:sz w:val="18"/>
          <w:szCs w:val="18"/>
        </w:rPr>
        <w:t>Snow College</w:t>
      </w:r>
    </w:p>
    <w:p w14:paraId="342AC731" w14:textId="77777777" w:rsidR="00AE51C2" w:rsidRPr="00B13B49" w:rsidRDefault="00AE51C2">
      <w:pPr>
        <w:rPr>
          <w:rFonts w:ascii="Verdana" w:hAnsi="Verdana"/>
          <w:sz w:val="18"/>
          <w:szCs w:val="18"/>
        </w:rPr>
      </w:pPr>
    </w:p>
    <w:p w14:paraId="68287808" w14:textId="77777777" w:rsidR="001029FD" w:rsidRDefault="003B4792">
      <w:pPr>
        <w:rPr>
          <w:rFonts w:ascii="Verdana" w:hAnsi="Verdana"/>
          <w:sz w:val="18"/>
          <w:szCs w:val="18"/>
        </w:rPr>
      </w:pPr>
      <w:r w:rsidRPr="00B13B49">
        <w:rPr>
          <w:rFonts w:ascii="Verdana" w:hAnsi="Verdana"/>
          <w:b/>
          <w:sz w:val="18"/>
          <w:szCs w:val="18"/>
        </w:rPr>
        <w:t>One sentence description of the assignment or activity</w:t>
      </w:r>
    </w:p>
    <w:p w14:paraId="7391A933" w14:textId="517CA69F" w:rsidR="003B4792" w:rsidRPr="00B13B49" w:rsidRDefault="00C34F3D" w:rsidP="001029FD">
      <w:pPr>
        <w:ind w:left="360"/>
        <w:rPr>
          <w:rFonts w:ascii="Verdana" w:hAnsi="Verdana"/>
          <w:sz w:val="18"/>
          <w:szCs w:val="18"/>
        </w:rPr>
      </w:pPr>
      <w:r>
        <w:rPr>
          <w:rFonts w:ascii="Verdana" w:hAnsi="Verdana"/>
          <w:sz w:val="18"/>
          <w:szCs w:val="18"/>
        </w:rPr>
        <w:t>Students use similar triangles and shadows to approximate the heights of trees, buildings, and other landmarks.</w:t>
      </w:r>
    </w:p>
    <w:p w14:paraId="36150D67" w14:textId="77777777" w:rsidR="00AE51C2" w:rsidRPr="00B13B49" w:rsidRDefault="00AE51C2">
      <w:pPr>
        <w:rPr>
          <w:rFonts w:ascii="Verdana" w:hAnsi="Verdana"/>
          <w:sz w:val="18"/>
          <w:szCs w:val="18"/>
        </w:rPr>
      </w:pPr>
    </w:p>
    <w:p w14:paraId="60AFF644" w14:textId="77777777" w:rsidR="001029FD" w:rsidRDefault="00B73E31">
      <w:pPr>
        <w:rPr>
          <w:rFonts w:ascii="Verdana" w:hAnsi="Verdana"/>
          <w:sz w:val="18"/>
          <w:szCs w:val="18"/>
        </w:rPr>
      </w:pPr>
      <w:r w:rsidRPr="00B13B49">
        <w:rPr>
          <w:rFonts w:ascii="Verdana" w:hAnsi="Verdana"/>
          <w:b/>
          <w:sz w:val="18"/>
          <w:szCs w:val="18"/>
        </w:rPr>
        <w:t>C</w:t>
      </w:r>
      <w:r w:rsidR="003B4792" w:rsidRPr="00B13B49">
        <w:rPr>
          <w:rFonts w:ascii="Verdana" w:hAnsi="Verdana"/>
          <w:b/>
          <w:sz w:val="18"/>
          <w:szCs w:val="18"/>
        </w:rPr>
        <w:t xml:space="preserve">ourse </w:t>
      </w:r>
      <w:r w:rsidRPr="00B13B49">
        <w:rPr>
          <w:rFonts w:ascii="Verdana" w:hAnsi="Verdana"/>
          <w:b/>
          <w:sz w:val="18"/>
          <w:szCs w:val="18"/>
        </w:rPr>
        <w:t>for which th</w:t>
      </w:r>
      <w:r w:rsidR="003B4792" w:rsidRPr="00B13B49">
        <w:rPr>
          <w:rFonts w:ascii="Verdana" w:hAnsi="Verdana"/>
          <w:b/>
          <w:sz w:val="18"/>
          <w:szCs w:val="18"/>
        </w:rPr>
        <w:t xml:space="preserve">is </w:t>
      </w:r>
      <w:r w:rsidR="002F1F02" w:rsidRPr="00B13B49">
        <w:rPr>
          <w:rFonts w:ascii="Verdana" w:hAnsi="Verdana"/>
          <w:b/>
          <w:sz w:val="18"/>
          <w:szCs w:val="18"/>
        </w:rPr>
        <w:t>is used</w:t>
      </w:r>
    </w:p>
    <w:p w14:paraId="59878457" w14:textId="43FFD426" w:rsidR="001029FD" w:rsidRDefault="00C34F3D" w:rsidP="001029FD">
      <w:pPr>
        <w:ind w:left="360"/>
        <w:rPr>
          <w:rFonts w:ascii="Verdana" w:hAnsi="Verdana"/>
          <w:sz w:val="18"/>
          <w:szCs w:val="18"/>
        </w:rPr>
      </w:pPr>
      <w:r>
        <w:rPr>
          <w:rFonts w:ascii="Verdana" w:hAnsi="Verdana"/>
          <w:sz w:val="18"/>
          <w:szCs w:val="18"/>
        </w:rPr>
        <w:fldChar w:fldCharType="begin">
          <w:ffData>
            <w:name w:val="Check1"/>
            <w:enabled/>
            <w:calcOnExit w:val="0"/>
            <w:checkBox>
              <w:sizeAuto/>
              <w:default w:val="1"/>
            </w:checkBox>
          </w:ffData>
        </w:fldChar>
      </w:r>
      <w:bookmarkStart w:id="0" w:name="Check1"/>
      <w:r>
        <w:rPr>
          <w:rFonts w:ascii="Verdana" w:hAnsi="Verdana"/>
          <w:sz w:val="18"/>
          <w:szCs w:val="18"/>
        </w:rPr>
        <w:instrText xml:space="preserve"> FORMCHECKBOX </w:instrText>
      </w:r>
      <w:r>
        <w:rPr>
          <w:rFonts w:ascii="Verdana" w:hAnsi="Verdana"/>
          <w:sz w:val="18"/>
          <w:szCs w:val="18"/>
        </w:rPr>
      </w:r>
      <w:r>
        <w:rPr>
          <w:rFonts w:ascii="Verdana" w:hAnsi="Verdana"/>
          <w:sz w:val="18"/>
          <w:szCs w:val="18"/>
        </w:rPr>
        <w:fldChar w:fldCharType="end"/>
      </w:r>
      <w:bookmarkEnd w:id="0"/>
      <w:r w:rsidR="001029FD">
        <w:rPr>
          <w:rFonts w:ascii="Verdana" w:hAnsi="Verdana"/>
          <w:sz w:val="18"/>
          <w:szCs w:val="18"/>
        </w:rPr>
        <w:t xml:space="preserve">  </w:t>
      </w:r>
      <w:proofErr w:type="spellStart"/>
      <w:r w:rsidR="001029FD">
        <w:rPr>
          <w:rFonts w:ascii="Verdana" w:hAnsi="Verdana"/>
          <w:sz w:val="18"/>
          <w:szCs w:val="18"/>
        </w:rPr>
        <w:t>PreAlgebra</w:t>
      </w:r>
      <w:proofErr w:type="spellEnd"/>
      <w:r w:rsidR="001029FD">
        <w:rPr>
          <w:rFonts w:ascii="Verdana" w:hAnsi="Verdana"/>
          <w:sz w:val="18"/>
          <w:szCs w:val="18"/>
        </w:rPr>
        <w:t xml:space="preserve"> (Math 0950)</w:t>
      </w:r>
    </w:p>
    <w:p w14:paraId="3EECDE30" w14:textId="6228FC43" w:rsidR="003B4792" w:rsidRDefault="00C34F3D" w:rsidP="001029FD">
      <w:pPr>
        <w:ind w:left="360"/>
        <w:rPr>
          <w:rFonts w:ascii="Verdana" w:hAnsi="Verdana"/>
          <w:sz w:val="18"/>
          <w:szCs w:val="18"/>
        </w:rPr>
      </w:pPr>
      <w:r>
        <w:rPr>
          <w:rFonts w:ascii="Verdana" w:hAnsi="Verdana"/>
          <w:sz w:val="18"/>
          <w:szCs w:val="18"/>
        </w:rPr>
        <w:fldChar w:fldCharType="begin">
          <w:ffData>
            <w:name w:val="Check2"/>
            <w:enabled/>
            <w:calcOnExit w:val="0"/>
            <w:checkBox>
              <w:sizeAuto/>
              <w:default w:val="1"/>
            </w:checkBox>
          </w:ffData>
        </w:fldChar>
      </w:r>
      <w:bookmarkStart w:id="1" w:name="Check2"/>
      <w:r>
        <w:rPr>
          <w:rFonts w:ascii="Verdana" w:hAnsi="Verdana"/>
          <w:sz w:val="18"/>
          <w:szCs w:val="18"/>
        </w:rPr>
        <w:instrText xml:space="preserve"> FORMCHECKBOX </w:instrText>
      </w:r>
      <w:r>
        <w:rPr>
          <w:rFonts w:ascii="Verdana" w:hAnsi="Verdana"/>
          <w:sz w:val="18"/>
          <w:szCs w:val="18"/>
        </w:rPr>
      </w:r>
      <w:r>
        <w:rPr>
          <w:rFonts w:ascii="Verdana" w:hAnsi="Verdana"/>
          <w:sz w:val="18"/>
          <w:szCs w:val="18"/>
        </w:rPr>
        <w:fldChar w:fldCharType="end"/>
      </w:r>
      <w:bookmarkEnd w:id="1"/>
      <w:r w:rsidR="001029FD">
        <w:rPr>
          <w:rFonts w:ascii="Verdana" w:hAnsi="Verdana"/>
          <w:sz w:val="18"/>
          <w:szCs w:val="18"/>
        </w:rPr>
        <w:t xml:space="preserve">  </w:t>
      </w:r>
      <w:r w:rsidR="004F66DF">
        <w:rPr>
          <w:rFonts w:ascii="Verdana" w:hAnsi="Verdana"/>
          <w:sz w:val="18"/>
          <w:szCs w:val="18"/>
        </w:rPr>
        <w:t xml:space="preserve">Beginning </w:t>
      </w:r>
      <w:r w:rsidR="001029FD">
        <w:rPr>
          <w:rFonts w:ascii="Verdana" w:hAnsi="Verdana"/>
          <w:sz w:val="18"/>
          <w:szCs w:val="18"/>
        </w:rPr>
        <w:t>Algebra (Math 0990)</w:t>
      </w:r>
    </w:p>
    <w:p w14:paraId="2014B673" w14:textId="77777777" w:rsidR="001029FD" w:rsidRDefault="001029FD" w:rsidP="001029FD">
      <w:pPr>
        <w:ind w:left="360"/>
        <w:rPr>
          <w:rFonts w:ascii="Verdana" w:hAnsi="Verdana"/>
          <w:sz w:val="18"/>
          <w:szCs w:val="18"/>
        </w:rPr>
      </w:pPr>
      <w:r>
        <w:rPr>
          <w:rFonts w:ascii="Verdana" w:hAnsi="Verdana"/>
          <w:sz w:val="18"/>
          <w:szCs w:val="18"/>
        </w:rPr>
        <w:fldChar w:fldCharType="begin">
          <w:ffData>
            <w:name w:val="Check3"/>
            <w:enabled/>
            <w:calcOnExit w:val="0"/>
            <w:checkBox>
              <w:sizeAuto/>
              <w:default w:val="0"/>
            </w:checkBox>
          </w:ffData>
        </w:fldChar>
      </w:r>
      <w:bookmarkStart w:id="2" w:name="Check3"/>
      <w:r>
        <w:rPr>
          <w:rFonts w:ascii="Verdana" w:hAnsi="Verdana"/>
          <w:sz w:val="18"/>
          <w:szCs w:val="18"/>
        </w:rPr>
        <w:instrText xml:space="preserve"> FORMCHECKBOX </w:instrText>
      </w:r>
      <w:r>
        <w:rPr>
          <w:rFonts w:ascii="Verdana" w:hAnsi="Verdana"/>
          <w:sz w:val="18"/>
          <w:szCs w:val="18"/>
        </w:rPr>
      </w:r>
      <w:r>
        <w:rPr>
          <w:rFonts w:ascii="Verdana" w:hAnsi="Verdana"/>
          <w:sz w:val="18"/>
          <w:szCs w:val="18"/>
        </w:rPr>
        <w:fldChar w:fldCharType="end"/>
      </w:r>
      <w:bookmarkEnd w:id="2"/>
      <w:r>
        <w:rPr>
          <w:rFonts w:ascii="Verdana" w:hAnsi="Verdana"/>
          <w:sz w:val="18"/>
          <w:szCs w:val="18"/>
        </w:rPr>
        <w:t xml:space="preserve">  Intermediate Algebra (Math 1010)</w:t>
      </w:r>
    </w:p>
    <w:p w14:paraId="55A8198A" w14:textId="77777777" w:rsidR="001029FD" w:rsidRPr="00AE51C2" w:rsidRDefault="001029FD" w:rsidP="001029FD">
      <w:pPr>
        <w:ind w:left="360"/>
        <w:rPr>
          <w:rFonts w:ascii="Verdana" w:hAnsi="Verdana"/>
          <w:b/>
          <w:sz w:val="18"/>
          <w:szCs w:val="18"/>
        </w:rPr>
      </w:pPr>
      <w:r>
        <w:rPr>
          <w:rFonts w:ascii="Verdana" w:hAnsi="Verdana"/>
          <w:sz w:val="18"/>
          <w:szCs w:val="18"/>
        </w:rPr>
        <w:fldChar w:fldCharType="begin">
          <w:ffData>
            <w:name w:val="Check4"/>
            <w:enabled/>
            <w:calcOnExit w:val="0"/>
            <w:checkBox>
              <w:sizeAuto/>
              <w:default w:val="0"/>
            </w:checkBox>
          </w:ffData>
        </w:fldChar>
      </w:r>
      <w:bookmarkStart w:id="3" w:name="Check4"/>
      <w:r>
        <w:rPr>
          <w:rFonts w:ascii="Verdana" w:hAnsi="Verdana"/>
          <w:sz w:val="18"/>
          <w:szCs w:val="18"/>
        </w:rPr>
        <w:instrText xml:space="preserve"> FORMCHECKBOX </w:instrText>
      </w:r>
      <w:r>
        <w:rPr>
          <w:rFonts w:ascii="Verdana" w:hAnsi="Verdana"/>
          <w:sz w:val="18"/>
          <w:szCs w:val="18"/>
        </w:rPr>
      </w:r>
      <w:r>
        <w:rPr>
          <w:rFonts w:ascii="Verdana" w:hAnsi="Verdana"/>
          <w:sz w:val="18"/>
          <w:szCs w:val="18"/>
        </w:rPr>
        <w:fldChar w:fldCharType="end"/>
      </w:r>
      <w:bookmarkEnd w:id="3"/>
      <w:r>
        <w:rPr>
          <w:rFonts w:ascii="Verdana" w:hAnsi="Verdana"/>
          <w:sz w:val="18"/>
          <w:szCs w:val="18"/>
        </w:rPr>
        <w:t xml:space="preserve">  College Algebra (Math 1050)</w:t>
      </w:r>
    </w:p>
    <w:p w14:paraId="2CE8B314" w14:textId="77777777" w:rsidR="003B4792" w:rsidRDefault="003B4792">
      <w:pPr>
        <w:rPr>
          <w:rFonts w:ascii="Verdana" w:hAnsi="Verdana"/>
          <w:sz w:val="18"/>
          <w:szCs w:val="18"/>
        </w:rPr>
      </w:pPr>
    </w:p>
    <w:p w14:paraId="762AC7FA" w14:textId="77777777" w:rsidR="00AE51C2" w:rsidRPr="00B13B49" w:rsidRDefault="00AE51C2">
      <w:pPr>
        <w:rPr>
          <w:rFonts w:ascii="Verdana" w:hAnsi="Verdana"/>
          <w:sz w:val="18"/>
          <w:szCs w:val="18"/>
        </w:rPr>
      </w:pPr>
    </w:p>
    <w:p w14:paraId="6246A71F" w14:textId="77777777" w:rsidR="001029FD" w:rsidRDefault="00B73E31">
      <w:pPr>
        <w:rPr>
          <w:rFonts w:ascii="Verdana" w:hAnsi="Verdana"/>
          <w:sz w:val="18"/>
          <w:szCs w:val="18"/>
        </w:rPr>
      </w:pPr>
      <w:r w:rsidRPr="00B13B49">
        <w:rPr>
          <w:rFonts w:ascii="Verdana" w:hAnsi="Verdana"/>
          <w:b/>
          <w:sz w:val="18"/>
          <w:szCs w:val="18"/>
        </w:rPr>
        <w:t>K</w:t>
      </w:r>
      <w:r w:rsidR="003B4792" w:rsidRPr="00B13B49">
        <w:rPr>
          <w:rFonts w:ascii="Verdana" w:hAnsi="Verdana"/>
          <w:b/>
          <w:sz w:val="18"/>
          <w:szCs w:val="18"/>
        </w:rPr>
        <w:t>ey topics taught in this activity</w:t>
      </w:r>
      <w:r w:rsidR="003B4792" w:rsidRPr="00B13B49">
        <w:rPr>
          <w:rFonts w:ascii="Verdana" w:hAnsi="Verdana"/>
          <w:sz w:val="18"/>
          <w:szCs w:val="18"/>
        </w:rPr>
        <w:t xml:space="preserve">  </w:t>
      </w:r>
    </w:p>
    <w:p w14:paraId="4B864047" w14:textId="238B2F64" w:rsidR="003B4792" w:rsidRPr="00B13B49" w:rsidRDefault="00C34F3D" w:rsidP="001029FD">
      <w:pPr>
        <w:ind w:left="360"/>
        <w:rPr>
          <w:rFonts w:ascii="Verdana" w:hAnsi="Verdana"/>
          <w:sz w:val="18"/>
          <w:szCs w:val="18"/>
        </w:rPr>
      </w:pPr>
      <w:r>
        <w:rPr>
          <w:rFonts w:ascii="Verdana" w:hAnsi="Verdana"/>
          <w:sz w:val="18"/>
          <w:szCs w:val="18"/>
        </w:rPr>
        <w:t>Similar triangles, proportions</w:t>
      </w:r>
    </w:p>
    <w:p w14:paraId="785CD2D5" w14:textId="77777777" w:rsidR="00AE51C2" w:rsidRPr="00B13B49" w:rsidRDefault="00AE51C2">
      <w:pPr>
        <w:rPr>
          <w:rFonts w:ascii="Verdana" w:hAnsi="Verdana"/>
          <w:sz w:val="18"/>
          <w:szCs w:val="18"/>
        </w:rPr>
      </w:pPr>
    </w:p>
    <w:p w14:paraId="1C113CED" w14:textId="77777777" w:rsidR="001029FD" w:rsidRDefault="001029FD">
      <w:pPr>
        <w:rPr>
          <w:rFonts w:ascii="Verdana" w:hAnsi="Verdana"/>
          <w:b/>
          <w:sz w:val="18"/>
          <w:szCs w:val="18"/>
        </w:rPr>
      </w:pPr>
      <w:r>
        <w:rPr>
          <w:rFonts w:ascii="Verdana" w:hAnsi="Verdana"/>
          <w:b/>
          <w:sz w:val="18"/>
          <w:szCs w:val="18"/>
        </w:rPr>
        <w:t>Prerequisites</w:t>
      </w:r>
      <w:r w:rsidR="00A66A48">
        <w:rPr>
          <w:rFonts w:ascii="Verdana" w:hAnsi="Verdana"/>
          <w:b/>
          <w:sz w:val="18"/>
          <w:szCs w:val="18"/>
        </w:rPr>
        <w:t xml:space="preserve">  </w:t>
      </w:r>
    </w:p>
    <w:p w14:paraId="2E090905" w14:textId="2DA5CD25" w:rsidR="003B4792" w:rsidRDefault="00C34F3D" w:rsidP="00C34F3D">
      <w:pPr>
        <w:ind w:left="450"/>
        <w:rPr>
          <w:rFonts w:ascii="Verdana" w:hAnsi="Verdana"/>
          <w:sz w:val="18"/>
          <w:szCs w:val="18"/>
        </w:rPr>
      </w:pPr>
      <w:r>
        <w:rPr>
          <w:rFonts w:ascii="Verdana" w:hAnsi="Verdana"/>
          <w:sz w:val="18"/>
          <w:szCs w:val="18"/>
        </w:rPr>
        <w:t xml:space="preserve">Solving </w:t>
      </w:r>
      <w:proofErr w:type="gramStart"/>
      <w:r>
        <w:rPr>
          <w:rFonts w:ascii="Verdana" w:hAnsi="Verdana"/>
          <w:sz w:val="18"/>
          <w:szCs w:val="18"/>
        </w:rPr>
        <w:t>one variable linear equations</w:t>
      </w:r>
      <w:proofErr w:type="gramEnd"/>
      <w:r>
        <w:rPr>
          <w:rFonts w:ascii="Verdana" w:hAnsi="Verdana"/>
          <w:sz w:val="18"/>
          <w:szCs w:val="18"/>
        </w:rPr>
        <w:t>.</w:t>
      </w:r>
    </w:p>
    <w:p w14:paraId="2BABCD46" w14:textId="77777777" w:rsidR="00AE51C2" w:rsidRPr="00B13B49" w:rsidRDefault="00AE51C2">
      <w:pPr>
        <w:rPr>
          <w:rFonts w:ascii="Verdana" w:hAnsi="Verdana"/>
          <w:sz w:val="18"/>
          <w:szCs w:val="18"/>
        </w:rPr>
      </w:pPr>
    </w:p>
    <w:p w14:paraId="78EEC2B4" w14:textId="77777777" w:rsidR="00453CB5" w:rsidRDefault="00453CB5">
      <w:pPr>
        <w:rPr>
          <w:rFonts w:ascii="Verdana" w:hAnsi="Verdana"/>
          <w:b/>
          <w:sz w:val="18"/>
          <w:szCs w:val="18"/>
        </w:rPr>
      </w:pPr>
      <w:r>
        <w:rPr>
          <w:rFonts w:ascii="Verdana" w:hAnsi="Verdana"/>
          <w:b/>
          <w:sz w:val="18"/>
          <w:szCs w:val="18"/>
        </w:rPr>
        <w:t>Lesson Plan –</w:t>
      </w:r>
      <w:r w:rsidR="00012C86">
        <w:rPr>
          <w:rFonts w:ascii="Verdana" w:hAnsi="Verdana"/>
          <w:b/>
          <w:sz w:val="18"/>
          <w:szCs w:val="18"/>
        </w:rPr>
        <w:t xml:space="preserve"> Detailed Description</w:t>
      </w:r>
    </w:p>
    <w:p w14:paraId="7AB07025" w14:textId="058003AF" w:rsidR="003B4792" w:rsidRDefault="00C34F3D" w:rsidP="00453CB5">
      <w:pPr>
        <w:ind w:left="360"/>
        <w:rPr>
          <w:rFonts w:ascii="Verdana" w:hAnsi="Verdana"/>
          <w:sz w:val="18"/>
          <w:szCs w:val="18"/>
        </w:rPr>
      </w:pPr>
      <w:r>
        <w:rPr>
          <w:rFonts w:ascii="Verdana" w:hAnsi="Verdana"/>
          <w:sz w:val="18"/>
          <w:szCs w:val="18"/>
        </w:rPr>
        <w:t>Armed with the knowledge that similar triangles have proportional sides, students will utilize shadows lengths and similar triangles to approximate the size of tall landmarks.  An introduction describing the uses of similar triangles for such approximations is typically helpful at the beginning of class.  The teacher may also opt to discuss the use of trigonometry in height approximations of large landmarks as well.  Then students will spend their time outside taking measurements as necessary on their assignment sheet.  The teacher may opt to divide the students into small groups of 2 or 3 for this activity.  Several measuring tapes would be helpful though simply pacing of the lengths could work in a jam.</w:t>
      </w:r>
    </w:p>
    <w:p w14:paraId="5DCB25EA" w14:textId="77777777" w:rsidR="00AE51C2" w:rsidRPr="00B13B49" w:rsidRDefault="00AE51C2">
      <w:pPr>
        <w:rPr>
          <w:rFonts w:ascii="Verdana" w:hAnsi="Verdana"/>
          <w:sz w:val="18"/>
          <w:szCs w:val="18"/>
        </w:rPr>
      </w:pPr>
    </w:p>
    <w:p w14:paraId="557A6031" w14:textId="77777777" w:rsidR="005C2E1B" w:rsidRDefault="005C2E1B">
      <w:pPr>
        <w:rPr>
          <w:rFonts w:ascii="Verdana" w:hAnsi="Verdana"/>
          <w:b/>
          <w:sz w:val="18"/>
          <w:szCs w:val="18"/>
        </w:rPr>
      </w:pPr>
      <w:r>
        <w:rPr>
          <w:rFonts w:ascii="Verdana" w:hAnsi="Verdana"/>
          <w:b/>
          <w:sz w:val="18"/>
          <w:szCs w:val="18"/>
        </w:rPr>
        <w:t xml:space="preserve">Activity Grading/Assessment </w:t>
      </w:r>
    </w:p>
    <w:p w14:paraId="52C91E01" w14:textId="4D59F814" w:rsidR="003B4792" w:rsidRDefault="00C34F3D" w:rsidP="005C2E1B">
      <w:pPr>
        <w:ind w:left="360"/>
        <w:rPr>
          <w:rFonts w:ascii="Verdana" w:hAnsi="Verdana"/>
          <w:sz w:val="18"/>
          <w:szCs w:val="18"/>
        </w:rPr>
      </w:pPr>
      <w:r>
        <w:rPr>
          <w:rFonts w:ascii="Verdana" w:hAnsi="Verdana"/>
          <w:sz w:val="18"/>
          <w:szCs w:val="18"/>
        </w:rPr>
        <w:t>The assignment sheet and activity participation could both be used to compute the grade for the activity</w:t>
      </w:r>
      <w:r w:rsidR="00F74540">
        <w:rPr>
          <w:rFonts w:ascii="Verdana" w:hAnsi="Verdana"/>
          <w:sz w:val="18"/>
          <w:szCs w:val="18"/>
        </w:rPr>
        <w:t>.</w:t>
      </w:r>
    </w:p>
    <w:p w14:paraId="0890DCEA" w14:textId="77777777" w:rsidR="00AE51C2" w:rsidRPr="00B13B49" w:rsidRDefault="00AE51C2">
      <w:pPr>
        <w:rPr>
          <w:rFonts w:ascii="Verdana" w:hAnsi="Verdana"/>
          <w:sz w:val="18"/>
          <w:szCs w:val="18"/>
        </w:rPr>
      </w:pPr>
    </w:p>
    <w:p w14:paraId="3877BA9A" w14:textId="77777777" w:rsidR="005C2E1B" w:rsidRDefault="005C2E1B">
      <w:pPr>
        <w:rPr>
          <w:rFonts w:ascii="Verdana" w:hAnsi="Verdana"/>
          <w:b/>
          <w:sz w:val="18"/>
          <w:szCs w:val="18"/>
        </w:rPr>
      </w:pPr>
      <w:r>
        <w:rPr>
          <w:rFonts w:ascii="Verdana" w:hAnsi="Verdana"/>
          <w:b/>
          <w:sz w:val="18"/>
          <w:szCs w:val="18"/>
        </w:rPr>
        <w:t>C</w:t>
      </w:r>
      <w:r w:rsidR="003B4792" w:rsidRPr="00B13B49">
        <w:rPr>
          <w:rFonts w:ascii="Verdana" w:hAnsi="Verdana"/>
          <w:b/>
          <w:sz w:val="18"/>
          <w:szCs w:val="18"/>
        </w:rPr>
        <w:t xml:space="preserve">lass </w:t>
      </w:r>
      <w:r>
        <w:rPr>
          <w:rFonts w:ascii="Verdana" w:hAnsi="Verdana"/>
          <w:b/>
          <w:sz w:val="18"/>
          <w:szCs w:val="18"/>
        </w:rPr>
        <w:t>T</w:t>
      </w:r>
      <w:r w:rsidR="003B4792" w:rsidRPr="00B13B49">
        <w:rPr>
          <w:rFonts w:ascii="Verdana" w:hAnsi="Verdana"/>
          <w:b/>
          <w:sz w:val="18"/>
          <w:szCs w:val="18"/>
        </w:rPr>
        <w:t xml:space="preserve">ime </w:t>
      </w:r>
      <w:r>
        <w:rPr>
          <w:rFonts w:ascii="Verdana" w:hAnsi="Verdana"/>
          <w:b/>
          <w:sz w:val="18"/>
          <w:szCs w:val="18"/>
        </w:rPr>
        <w:t>R</w:t>
      </w:r>
      <w:r w:rsidR="00012C86">
        <w:rPr>
          <w:rFonts w:ascii="Verdana" w:hAnsi="Verdana"/>
          <w:b/>
          <w:sz w:val="18"/>
          <w:szCs w:val="18"/>
        </w:rPr>
        <w:t>equired</w:t>
      </w:r>
    </w:p>
    <w:p w14:paraId="643E6542" w14:textId="2064BAE9" w:rsidR="003B4792" w:rsidRPr="00F74540" w:rsidRDefault="00C34F3D" w:rsidP="005C2E1B">
      <w:pPr>
        <w:ind w:left="360"/>
        <w:rPr>
          <w:rFonts w:ascii="Verdana" w:hAnsi="Verdana"/>
          <w:sz w:val="18"/>
          <w:szCs w:val="18"/>
        </w:rPr>
      </w:pPr>
      <w:r>
        <w:rPr>
          <w:rFonts w:ascii="Verdana" w:hAnsi="Verdana"/>
          <w:sz w:val="18"/>
          <w:szCs w:val="18"/>
        </w:rPr>
        <w:t>50 minutes</w:t>
      </w:r>
    </w:p>
    <w:p w14:paraId="48BF8179" w14:textId="77777777" w:rsidR="00AE51C2" w:rsidRPr="00B13B49" w:rsidRDefault="00AE51C2">
      <w:pPr>
        <w:rPr>
          <w:rFonts w:ascii="Verdana" w:hAnsi="Verdana"/>
          <w:sz w:val="18"/>
          <w:szCs w:val="18"/>
        </w:rPr>
      </w:pPr>
    </w:p>
    <w:p w14:paraId="75D6D964" w14:textId="77777777" w:rsidR="00012C86" w:rsidRDefault="003B4792">
      <w:pPr>
        <w:rPr>
          <w:rFonts w:ascii="Verdana" w:hAnsi="Verdana"/>
          <w:b/>
          <w:sz w:val="18"/>
          <w:szCs w:val="18"/>
        </w:rPr>
      </w:pPr>
      <w:r w:rsidRPr="00B13B49">
        <w:rPr>
          <w:rFonts w:ascii="Verdana" w:hAnsi="Verdana"/>
          <w:b/>
          <w:sz w:val="18"/>
          <w:szCs w:val="18"/>
        </w:rPr>
        <w:t>Out-of</w:t>
      </w:r>
      <w:r w:rsidR="00A31D8D" w:rsidRPr="00B13B49">
        <w:rPr>
          <w:rFonts w:ascii="Verdana" w:hAnsi="Verdana"/>
          <w:b/>
          <w:sz w:val="18"/>
          <w:szCs w:val="18"/>
        </w:rPr>
        <w:t>-</w:t>
      </w:r>
      <w:r w:rsidR="00012C86">
        <w:rPr>
          <w:rFonts w:ascii="Verdana" w:hAnsi="Verdana"/>
          <w:b/>
          <w:sz w:val="18"/>
          <w:szCs w:val="18"/>
        </w:rPr>
        <w:t>C</w:t>
      </w:r>
      <w:r w:rsidRPr="00B13B49">
        <w:rPr>
          <w:rFonts w:ascii="Verdana" w:hAnsi="Verdana"/>
          <w:b/>
          <w:sz w:val="18"/>
          <w:szCs w:val="18"/>
        </w:rPr>
        <w:t xml:space="preserve">lass </w:t>
      </w:r>
      <w:r w:rsidR="00012C86">
        <w:rPr>
          <w:rFonts w:ascii="Verdana" w:hAnsi="Verdana"/>
          <w:b/>
          <w:sz w:val="18"/>
          <w:szCs w:val="18"/>
        </w:rPr>
        <w:t>T</w:t>
      </w:r>
      <w:r w:rsidRPr="00B13B49">
        <w:rPr>
          <w:rFonts w:ascii="Verdana" w:hAnsi="Verdana"/>
          <w:b/>
          <w:sz w:val="18"/>
          <w:szCs w:val="18"/>
        </w:rPr>
        <w:t xml:space="preserve">ime </w:t>
      </w:r>
      <w:r w:rsidR="00012C86">
        <w:rPr>
          <w:rFonts w:ascii="Verdana" w:hAnsi="Verdana"/>
          <w:b/>
          <w:sz w:val="18"/>
          <w:szCs w:val="18"/>
        </w:rPr>
        <w:t>Required</w:t>
      </w:r>
    </w:p>
    <w:p w14:paraId="4E5EDABF" w14:textId="2092D76B" w:rsidR="003B4792" w:rsidRPr="00F74540" w:rsidRDefault="00C34F3D" w:rsidP="00012C86">
      <w:pPr>
        <w:ind w:left="360"/>
        <w:rPr>
          <w:rFonts w:ascii="Verdana" w:hAnsi="Verdana"/>
          <w:sz w:val="18"/>
          <w:szCs w:val="18"/>
        </w:rPr>
      </w:pPr>
      <w:r>
        <w:rPr>
          <w:rFonts w:ascii="Verdana" w:hAnsi="Verdana"/>
          <w:sz w:val="18"/>
          <w:szCs w:val="18"/>
        </w:rPr>
        <w:t>None</w:t>
      </w:r>
    </w:p>
    <w:p w14:paraId="27FAB053" w14:textId="77777777" w:rsidR="00AE51C2" w:rsidRPr="00B13B49" w:rsidRDefault="00AE51C2">
      <w:pPr>
        <w:rPr>
          <w:rFonts w:ascii="Verdana" w:hAnsi="Verdana"/>
          <w:sz w:val="18"/>
          <w:szCs w:val="18"/>
        </w:rPr>
      </w:pPr>
    </w:p>
    <w:p w14:paraId="574B18F2" w14:textId="77777777" w:rsidR="00012C86" w:rsidRDefault="00012C86">
      <w:pPr>
        <w:rPr>
          <w:rFonts w:ascii="Verdana" w:hAnsi="Verdana"/>
          <w:b/>
          <w:sz w:val="18"/>
          <w:szCs w:val="18"/>
        </w:rPr>
      </w:pPr>
      <w:r>
        <w:rPr>
          <w:rFonts w:ascii="Verdana" w:hAnsi="Verdana"/>
          <w:b/>
          <w:sz w:val="18"/>
          <w:szCs w:val="18"/>
        </w:rPr>
        <w:t>M</w:t>
      </w:r>
      <w:r w:rsidR="003B4792" w:rsidRPr="00B13B49">
        <w:rPr>
          <w:rFonts w:ascii="Verdana" w:hAnsi="Verdana"/>
          <w:b/>
          <w:sz w:val="18"/>
          <w:szCs w:val="18"/>
        </w:rPr>
        <w:t xml:space="preserve">aterials </w:t>
      </w:r>
      <w:r>
        <w:rPr>
          <w:rFonts w:ascii="Verdana" w:hAnsi="Verdana"/>
          <w:b/>
          <w:sz w:val="18"/>
          <w:szCs w:val="18"/>
        </w:rPr>
        <w:t>R</w:t>
      </w:r>
      <w:r w:rsidR="003B4792" w:rsidRPr="00B13B49">
        <w:rPr>
          <w:rFonts w:ascii="Verdana" w:hAnsi="Verdana"/>
          <w:b/>
          <w:sz w:val="18"/>
          <w:szCs w:val="18"/>
        </w:rPr>
        <w:t>equired</w:t>
      </w:r>
    </w:p>
    <w:p w14:paraId="7708EFFA" w14:textId="33700549" w:rsidR="003B4792" w:rsidRDefault="00C34F3D" w:rsidP="00012C86">
      <w:pPr>
        <w:ind w:left="360"/>
        <w:rPr>
          <w:rFonts w:ascii="Verdana" w:hAnsi="Verdana"/>
          <w:sz w:val="18"/>
          <w:szCs w:val="18"/>
        </w:rPr>
      </w:pPr>
      <w:r>
        <w:rPr>
          <w:rFonts w:ascii="Verdana" w:hAnsi="Verdana"/>
          <w:sz w:val="18"/>
          <w:szCs w:val="18"/>
        </w:rPr>
        <w:t>Measuring tapes</w:t>
      </w:r>
    </w:p>
    <w:p w14:paraId="1E07FC8A" w14:textId="4D70FDCF" w:rsidR="00C34F3D" w:rsidRDefault="00C34F3D" w:rsidP="00012C86">
      <w:pPr>
        <w:ind w:left="360"/>
        <w:rPr>
          <w:rFonts w:ascii="Verdana" w:hAnsi="Verdana"/>
          <w:sz w:val="18"/>
          <w:szCs w:val="18"/>
        </w:rPr>
      </w:pPr>
      <w:r>
        <w:rPr>
          <w:rFonts w:ascii="Verdana" w:hAnsi="Verdana"/>
          <w:sz w:val="18"/>
          <w:szCs w:val="18"/>
        </w:rPr>
        <w:t>Assignment sheet</w:t>
      </w:r>
    </w:p>
    <w:p w14:paraId="6B87A279" w14:textId="02C5BFCD" w:rsidR="00C34F3D" w:rsidRPr="00F74540" w:rsidRDefault="00C34F3D" w:rsidP="00012C86">
      <w:pPr>
        <w:ind w:left="360"/>
        <w:rPr>
          <w:rFonts w:ascii="Verdana" w:hAnsi="Verdana"/>
          <w:sz w:val="18"/>
          <w:szCs w:val="18"/>
        </w:rPr>
      </w:pPr>
      <w:r>
        <w:rPr>
          <w:rFonts w:ascii="Verdana" w:hAnsi="Verdana"/>
          <w:sz w:val="18"/>
          <w:szCs w:val="18"/>
        </w:rPr>
        <w:t>Pencil</w:t>
      </w:r>
    </w:p>
    <w:p w14:paraId="2CEB3186" w14:textId="77777777" w:rsidR="00AE51C2" w:rsidRDefault="00AE51C2">
      <w:pPr>
        <w:rPr>
          <w:rFonts w:ascii="Verdana" w:hAnsi="Verdana"/>
          <w:sz w:val="18"/>
          <w:szCs w:val="18"/>
        </w:rPr>
      </w:pPr>
    </w:p>
    <w:p w14:paraId="55D7A424" w14:textId="77777777" w:rsidR="00012C86" w:rsidRPr="00012C86" w:rsidRDefault="00012C86">
      <w:pPr>
        <w:rPr>
          <w:rFonts w:ascii="Verdana" w:hAnsi="Verdana"/>
          <w:b/>
          <w:sz w:val="18"/>
          <w:szCs w:val="18"/>
        </w:rPr>
      </w:pPr>
      <w:r>
        <w:rPr>
          <w:rFonts w:ascii="Verdana" w:hAnsi="Verdana"/>
          <w:b/>
          <w:sz w:val="18"/>
          <w:szCs w:val="18"/>
        </w:rPr>
        <w:t>Supplemental Web Resources</w:t>
      </w:r>
    </w:p>
    <w:p w14:paraId="53810DEF" w14:textId="50A9BAFD" w:rsidR="00012C86" w:rsidRDefault="00C34F3D" w:rsidP="00012C86">
      <w:pPr>
        <w:ind w:left="360"/>
        <w:rPr>
          <w:rFonts w:ascii="Verdana" w:hAnsi="Verdana"/>
          <w:sz w:val="18"/>
          <w:szCs w:val="18"/>
        </w:rPr>
      </w:pPr>
      <w:r>
        <w:rPr>
          <w:rFonts w:ascii="Verdana" w:hAnsi="Verdana"/>
          <w:sz w:val="18"/>
          <w:szCs w:val="18"/>
        </w:rPr>
        <w:t>None</w:t>
      </w:r>
    </w:p>
    <w:p w14:paraId="19006E28" w14:textId="77777777" w:rsidR="00012C86" w:rsidRPr="00B13B49" w:rsidRDefault="00012C86">
      <w:pPr>
        <w:rPr>
          <w:rFonts w:ascii="Verdana" w:hAnsi="Verdana"/>
          <w:sz w:val="18"/>
          <w:szCs w:val="18"/>
        </w:rPr>
      </w:pPr>
    </w:p>
    <w:p w14:paraId="7C81F978" w14:textId="77777777" w:rsidR="003B4792" w:rsidRDefault="003B4792">
      <w:pPr>
        <w:rPr>
          <w:rFonts w:ascii="Comic Sans MS" w:hAnsi="Comic Sans MS"/>
          <w:sz w:val="20"/>
        </w:rPr>
      </w:pPr>
      <w:bookmarkStart w:id="4" w:name="_GoBack"/>
      <w:bookmarkEnd w:id="4"/>
    </w:p>
    <w:p w14:paraId="214C6196" w14:textId="77777777" w:rsidR="003B4792" w:rsidRDefault="003B4792">
      <w:pPr>
        <w:rPr>
          <w:rFonts w:ascii="Comic Sans MS" w:hAnsi="Comic Sans MS"/>
          <w:sz w:val="20"/>
        </w:rPr>
      </w:pPr>
    </w:p>
    <w:p w14:paraId="0A488E0A" w14:textId="77777777" w:rsidR="003B4792" w:rsidRDefault="003B4792">
      <w:pPr>
        <w:rPr>
          <w:rFonts w:ascii="Comic Sans MS" w:hAnsi="Comic Sans MS"/>
          <w:sz w:val="20"/>
        </w:rPr>
      </w:pPr>
    </w:p>
    <w:p w14:paraId="1C7DC13E" w14:textId="77777777" w:rsidR="003B4792" w:rsidRDefault="003B4792">
      <w:pPr>
        <w:rPr>
          <w:rFonts w:ascii="Comic Sans MS" w:hAnsi="Comic Sans MS"/>
          <w:sz w:val="20"/>
        </w:rPr>
      </w:pPr>
    </w:p>
    <w:p w14:paraId="1F6B366D" w14:textId="77777777" w:rsidR="003B4792" w:rsidRDefault="003B4792">
      <w:pPr>
        <w:rPr>
          <w:rFonts w:ascii="Comic Sans MS" w:hAnsi="Comic Sans MS"/>
          <w:sz w:val="20"/>
        </w:rPr>
      </w:pPr>
    </w:p>
    <w:p w14:paraId="6F13B156" w14:textId="77777777" w:rsidR="003B4792" w:rsidRDefault="003B4792">
      <w:pPr>
        <w:rPr>
          <w:rFonts w:ascii="Comic Sans MS" w:hAnsi="Comic Sans MS"/>
          <w:sz w:val="20"/>
        </w:rPr>
      </w:pPr>
    </w:p>
    <w:p w14:paraId="618723DB" w14:textId="77777777" w:rsidR="003B4792" w:rsidRDefault="003B4792">
      <w:pPr>
        <w:rPr>
          <w:rFonts w:ascii="Comic Sans MS" w:hAnsi="Comic Sans MS"/>
          <w:sz w:val="20"/>
        </w:rPr>
      </w:pPr>
    </w:p>
    <w:p w14:paraId="18776CE4" w14:textId="77777777" w:rsidR="003B4792" w:rsidRDefault="003B4792">
      <w:pPr>
        <w:rPr>
          <w:rFonts w:ascii="Comic Sans MS" w:hAnsi="Comic Sans MS"/>
          <w:sz w:val="20"/>
        </w:rPr>
      </w:pPr>
    </w:p>
    <w:p w14:paraId="3899229F" w14:textId="77777777" w:rsidR="003B4792" w:rsidRDefault="003B4792">
      <w:pPr>
        <w:rPr>
          <w:rFonts w:ascii="Comic Sans MS" w:hAnsi="Comic Sans MS"/>
          <w:sz w:val="20"/>
        </w:rPr>
      </w:pPr>
    </w:p>
    <w:sectPr w:rsidR="003B4792" w:rsidSect="006418DF">
      <w:pgSz w:w="12240" w:h="15840" w:code="1"/>
      <w:pgMar w:top="864" w:right="1008" w:bottom="720" w:left="129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omic Sans MS">
    <w:panose1 w:val="030F0702030302020204"/>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B08D30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C19"/>
    <w:rsid w:val="0001260C"/>
    <w:rsid w:val="00012C86"/>
    <w:rsid w:val="001029FD"/>
    <w:rsid w:val="00124231"/>
    <w:rsid w:val="001A1CA6"/>
    <w:rsid w:val="002761D1"/>
    <w:rsid w:val="002A7EDE"/>
    <w:rsid w:val="002B0D42"/>
    <w:rsid w:val="002F1F02"/>
    <w:rsid w:val="0031574A"/>
    <w:rsid w:val="00315BF5"/>
    <w:rsid w:val="00337DDD"/>
    <w:rsid w:val="00353EAB"/>
    <w:rsid w:val="003B4792"/>
    <w:rsid w:val="00453CB5"/>
    <w:rsid w:val="00492859"/>
    <w:rsid w:val="004F66DF"/>
    <w:rsid w:val="00593B00"/>
    <w:rsid w:val="005C2E1B"/>
    <w:rsid w:val="005E3580"/>
    <w:rsid w:val="00606356"/>
    <w:rsid w:val="006407D2"/>
    <w:rsid w:val="006418DF"/>
    <w:rsid w:val="006E28C2"/>
    <w:rsid w:val="006F3B63"/>
    <w:rsid w:val="007C1C43"/>
    <w:rsid w:val="00811F2D"/>
    <w:rsid w:val="00820E41"/>
    <w:rsid w:val="00853E3D"/>
    <w:rsid w:val="008F27DE"/>
    <w:rsid w:val="009047AE"/>
    <w:rsid w:val="00A22593"/>
    <w:rsid w:val="00A31D8D"/>
    <w:rsid w:val="00A66A48"/>
    <w:rsid w:val="00AA491C"/>
    <w:rsid w:val="00AA5DA3"/>
    <w:rsid w:val="00AE51C2"/>
    <w:rsid w:val="00B13B49"/>
    <w:rsid w:val="00B53725"/>
    <w:rsid w:val="00B60F8B"/>
    <w:rsid w:val="00B73E31"/>
    <w:rsid w:val="00B74F55"/>
    <w:rsid w:val="00B879D3"/>
    <w:rsid w:val="00C34F3D"/>
    <w:rsid w:val="00C65CE3"/>
    <w:rsid w:val="00CB15F7"/>
    <w:rsid w:val="00D340AE"/>
    <w:rsid w:val="00D933D7"/>
    <w:rsid w:val="00D93B1F"/>
    <w:rsid w:val="00DD7532"/>
    <w:rsid w:val="00E52C19"/>
    <w:rsid w:val="00F14FED"/>
    <w:rsid w:val="00F74540"/>
    <w:rsid w:val="00F76706"/>
    <w:rsid w:val="00F91081"/>
    <w:rsid w:val="00FD74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52FB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52C19"/>
    <w:rPr>
      <w:rFonts w:ascii="Tahoma" w:hAnsi="Tahoma" w:cs="Tahoma"/>
      <w:sz w:val="16"/>
      <w:szCs w:val="16"/>
    </w:rPr>
  </w:style>
  <w:style w:type="character" w:customStyle="1" w:styleId="JanetRay">
    <w:name w:val="Janet Ray"/>
    <w:semiHidden/>
    <w:rsid w:val="002A7EDE"/>
    <w:rPr>
      <w:rFonts w:ascii="Arial" w:hAnsi="Arial" w:cs="Arial" w:hint="default"/>
      <w:color w:val="auto"/>
      <w:sz w:val="20"/>
      <w:szCs w:val="20"/>
    </w:rPr>
  </w:style>
  <w:style w:type="character" w:styleId="Hyperlink">
    <w:name w:val="Hyperlink"/>
    <w:rsid w:val="00606356"/>
    <w:rPr>
      <w:color w:val="0000FF"/>
      <w:u w:val="single"/>
    </w:rPr>
  </w:style>
  <w:style w:type="paragraph" w:styleId="Footer">
    <w:name w:val="footer"/>
    <w:basedOn w:val="Normal"/>
    <w:link w:val="FooterChar"/>
    <w:uiPriority w:val="99"/>
    <w:unhideWhenUsed/>
    <w:rsid w:val="006E28C2"/>
    <w:pPr>
      <w:tabs>
        <w:tab w:val="center" w:pos="4320"/>
        <w:tab w:val="right" w:pos="8640"/>
      </w:tabs>
    </w:pPr>
  </w:style>
  <w:style w:type="character" w:customStyle="1" w:styleId="FooterChar">
    <w:name w:val="Footer Char"/>
    <w:link w:val="Footer"/>
    <w:uiPriority w:val="99"/>
    <w:rsid w:val="006E28C2"/>
    <w:rPr>
      <w:sz w:val="24"/>
    </w:rPr>
  </w:style>
  <w:style w:type="character" w:customStyle="1" w:styleId="t10">
    <w:name w:val="t10"/>
    <w:rsid w:val="006E28C2"/>
  </w:style>
  <w:style w:type="character" w:styleId="FollowedHyperlink">
    <w:name w:val="FollowedHyperlink"/>
    <w:rsid w:val="006E28C2"/>
    <w:rPr>
      <w:color w:val="800080"/>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52C19"/>
    <w:rPr>
      <w:rFonts w:ascii="Tahoma" w:hAnsi="Tahoma" w:cs="Tahoma"/>
      <w:sz w:val="16"/>
      <w:szCs w:val="16"/>
    </w:rPr>
  </w:style>
  <w:style w:type="character" w:customStyle="1" w:styleId="JanetRay">
    <w:name w:val="Janet Ray"/>
    <w:semiHidden/>
    <w:rsid w:val="002A7EDE"/>
    <w:rPr>
      <w:rFonts w:ascii="Arial" w:hAnsi="Arial" w:cs="Arial" w:hint="default"/>
      <w:color w:val="auto"/>
      <w:sz w:val="20"/>
      <w:szCs w:val="20"/>
    </w:rPr>
  </w:style>
  <w:style w:type="character" w:styleId="Hyperlink">
    <w:name w:val="Hyperlink"/>
    <w:rsid w:val="00606356"/>
    <w:rPr>
      <w:color w:val="0000FF"/>
      <w:u w:val="single"/>
    </w:rPr>
  </w:style>
  <w:style w:type="paragraph" w:styleId="Footer">
    <w:name w:val="footer"/>
    <w:basedOn w:val="Normal"/>
    <w:link w:val="FooterChar"/>
    <w:uiPriority w:val="99"/>
    <w:unhideWhenUsed/>
    <w:rsid w:val="006E28C2"/>
    <w:pPr>
      <w:tabs>
        <w:tab w:val="center" w:pos="4320"/>
        <w:tab w:val="right" w:pos="8640"/>
      </w:tabs>
    </w:pPr>
  </w:style>
  <w:style w:type="character" w:customStyle="1" w:styleId="FooterChar">
    <w:name w:val="Footer Char"/>
    <w:link w:val="Footer"/>
    <w:uiPriority w:val="99"/>
    <w:rsid w:val="006E28C2"/>
    <w:rPr>
      <w:sz w:val="24"/>
    </w:rPr>
  </w:style>
  <w:style w:type="character" w:customStyle="1" w:styleId="t10">
    <w:name w:val="t10"/>
    <w:rsid w:val="006E28C2"/>
  </w:style>
  <w:style w:type="character" w:styleId="FollowedHyperlink">
    <w:name w:val="FollowedHyperlink"/>
    <w:rsid w:val="006E28C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steve.zollinger@snow.edu"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256</Words>
  <Characters>1461</Characters>
  <Application>Microsoft Macintosh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Cover Page:  Here's Something That Works</vt:lpstr>
    </vt:vector>
  </TitlesOfParts>
  <Company>Lone Star College</Company>
  <LinksUpToDate>false</LinksUpToDate>
  <CharactersWithSpaces>1714</CharactersWithSpaces>
  <SharedDoc>false</SharedDoc>
  <HLinks>
    <vt:vector size="36" baseType="variant">
      <vt:variant>
        <vt:i4>5242941</vt:i4>
      </vt:variant>
      <vt:variant>
        <vt:i4>12</vt:i4>
      </vt:variant>
      <vt:variant>
        <vt:i4>0</vt:i4>
      </vt:variant>
      <vt:variant>
        <vt:i4>5</vt:i4>
      </vt:variant>
      <vt:variant>
        <vt:lpwstr>mailto:lmonfils@dimacs.rutgers.edu</vt:lpwstr>
      </vt:variant>
      <vt:variant>
        <vt:lpwstr/>
      </vt:variant>
      <vt:variant>
        <vt:i4>5505059</vt:i4>
      </vt:variant>
      <vt:variant>
        <vt:i4>9</vt:i4>
      </vt:variant>
      <vt:variant>
        <vt:i4>0</vt:i4>
      </vt:variant>
      <vt:variant>
        <vt:i4>5</vt:i4>
      </vt:variant>
      <vt:variant>
        <vt:lpwstr>mailto:wmetzler@dimacs.rutgers.edu</vt:lpwstr>
      </vt:variant>
      <vt:variant>
        <vt:lpwstr/>
      </vt:variant>
      <vt:variant>
        <vt:i4>5636146</vt:i4>
      </vt:variant>
      <vt:variant>
        <vt:i4>6</vt:i4>
      </vt:variant>
      <vt:variant>
        <vt:i4>0</vt:i4>
      </vt:variant>
      <vt:variant>
        <vt:i4>5</vt:i4>
      </vt:variant>
      <vt:variant>
        <vt:lpwstr>mailto:funderbu@dimacs.rutgers.edu</vt:lpwstr>
      </vt:variant>
      <vt:variant>
        <vt:lpwstr/>
      </vt:variant>
      <vt:variant>
        <vt:i4>6029357</vt:i4>
      </vt:variant>
      <vt:variant>
        <vt:i4>3</vt:i4>
      </vt:variant>
      <vt:variant>
        <vt:i4>0</vt:i4>
      </vt:variant>
      <vt:variant>
        <vt:i4>5</vt:i4>
      </vt:variant>
      <vt:variant>
        <vt:lpwstr>mailto:dbak@dimacs.rutgers.edu</vt:lpwstr>
      </vt:variant>
      <vt:variant>
        <vt:lpwstr/>
      </vt:variant>
      <vt:variant>
        <vt:i4>6357040</vt:i4>
      </vt:variant>
      <vt:variant>
        <vt:i4>0</vt:i4>
      </vt:variant>
      <vt:variant>
        <vt:i4>0</vt:i4>
      </vt:variant>
      <vt:variant>
        <vt:i4>5</vt:i4>
      </vt:variant>
      <vt:variant>
        <vt:lpwstr>http://dimacs.rutgers.edu/drei/1997/classroom/lessons/modular.html</vt:lpwstr>
      </vt:variant>
      <vt:variant>
        <vt:lpwstr/>
      </vt:variant>
      <vt:variant>
        <vt:i4>7274621</vt:i4>
      </vt:variant>
      <vt:variant>
        <vt:i4>2048</vt:i4>
      </vt:variant>
      <vt:variant>
        <vt:i4>1025</vt:i4>
      </vt:variant>
      <vt:variant>
        <vt:i4>1</vt:i4>
      </vt:variant>
      <vt:variant>
        <vt:lpwstr>ProjectACCCESS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Page:  Here's Something That Works</dc:title>
  <dc:subject/>
  <dc:creator>jl</dc:creator>
  <cp:keywords/>
  <cp:lastModifiedBy>Steve Zollinger</cp:lastModifiedBy>
  <cp:revision>3</cp:revision>
  <cp:lastPrinted>2005-09-23T15:52:00Z</cp:lastPrinted>
  <dcterms:created xsi:type="dcterms:W3CDTF">2012-12-06T23:02:00Z</dcterms:created>
  <dcterms:modified xsi:type="dcterms:W3CDTF">2012-12-06T23:11:00Z</dcterms:modified>
</cp:coreProperties>
</file>