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1311" w14:textId="77777777" w:rsidR="009047AE" w:rsidRDefault="009047AE" w:rsidP="009047AE">
      <w:pPr>
        <w:rPr>
          <w:rFonts w:ascii="Comic Sans MS" w:hAnsi="Comic Sans MS"/>
          <w:b/>
        </w:rPr>
      </w:pPr>
      <w:bookmarkStart w:id="0" w:name="_GoBack"/>
      <w:bookmarkEnd w:id="0"/>
    </w:p>
    <w:p w14:paraId="090533EB" w14:textId="77777777" w:rsidR="009047AE" w:rsidRDefault="009047AE" w:rsidP="00453CB5">
      <w:pPr>
        <w:ind w:left="360"/>
        <w:rPr>
          <w:rFonts w:ascii="Comic Sans MS" w:hAnsi="Comic Sans MS"/>
          <w:b/>
        </w:rPr>
      </w:pPr>
    </w:p>
    <w:p w14:paraId="27A57AF4" w14:textId="2E8DE747" w:rsidR="003B4792" w:rsidRPr="009047AE" w:rsidRDefault="008871E3" w:rsidP="009047AE">
      <w:pPr>
        <w:jc w:val="center"/>
        <w:rPr>
          <w:rFonts w:ascii="Comic Sans MS" w:hAnsi="Comic Sans MS"/>
          <w:b/>
        </w:rPr>
      </w:pPr>
      <w:r>
        <w:rPr>
          <w:rFonts w:ascii="Verdana" w:hAnsi="Verdana"/>
          <w:b/>
        </w:rPr>
        <w:t>Go Fish!</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10DFE31F" w:rsidR="003B4792" w:rsidRPr="00B13B49" w:rsidRDefault="00E6130E" w:rsidP="001029FD">
      <w:pPr>
        <w:ind w:left="360"/>
        <w:rPr>
          <w:rFonts w:ascii="Verdana" w:hAnsi="Verdana"/>
          <w:sz w:val="18"/>
          <w:szCs w:val="18"/>
        </w:rPr>
      </w:pPr>
      <w:r>
        <w:rPr>
          <w:rFonts w:ascii="Verdana" w:hAnsi="Verdana"/>
          <w:sz w:val="18"/>
          <w:szCs w:val="18"/>
        </w:rPr>
        <w:t>Using beans as fish, the students learn to approximate fish populations by tagging and sampling.</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p w14:paraId="59878457" w14:textId="1E60304D" w:rsidR="001029FD" w:rsidRDefault="00E6130E"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bookmarkStart w:id="1" w:name="Check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PreAlgebra (Math 0950)</w:t>
      </w:r>
    </w:p>
    <w:p w14:paraId="3EECDE30" w14:textId="02D969F2" w:rsidR="003B4792" w:rsidRDefault="00E6130E"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bookmarkStart w:id="2" w:name="Check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p w14:paraId="2014B673" w14:textId="77777777" w:rsidR="001029FD" w:rsidRDefault="001029FD"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0"/>
            </w:checkBox>
          </w:ffData>
        </w:fldChar>
      </w:r>
      <w:bookmarkStart w:id="3" w:name="Check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Pr>
          <w:rFonts w:ascii="Verdana" w:hAnsi="Verdana"/>
          <w:sz w:val="18"/>
          <w:szCs w:val="18"/>
        </w:rPr>
        <w:t xml:space="preserve">  Intermediate Algebra (Math 1010)</w:t>
      </w:r>
    </w:p>
    <w:p w14:paraId="55A8198A" w14:textId="77777777" w:rsidR="001029FD" w:rsidRPr="00AE51C2" w:rsidRDefault="001029FD" w:rsidP="001029FD">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0"/>
            </w:checkBox>
          </w:ffData>
        </w:fldChar>
      </w:r>
      <w:bookmarkStart w:id="4" w:name="Check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4"/>
      <w:r>
        <w:rPr>
          <w:rFonts w:ascii="Verdana" w:hAnsi="Verdana"/>
          <w:sz w:val="18"/>
          <w:szCs w:val="18"/>
        </w:rPr>
        <w:t xml:space="preserve">  College Algebra (Math 1050)</w:t>
      </w:r>
    </w:p>
    <w:p w14:paraId="2CE8B314" w14:textId="77777777" w:rsidR="003B4792" w:rsidRDefault="003B4792">
      <w:pPr>
        <w:rPr>
          <w:rFonts w:ascii="Verdana" w:hAnsi="Verdana"/>
          <w:sz w:val="18"/>
          <w:szCs w:val="18"/>
        </w:rPr>
      </w:pP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11F3A0FB" w:rsidR="003B4792" w:rsidRPr="00B13B49" w:rsidRDefault="00E6130E" w:rsidP="001029FD">
      <w:pPr>
        <w:ind w:left="360"/>
        <w:rPr>
          <w:rFonts w:ascii="Verdana" w:hAnsi="Verdana"/>
          <w:sz w:val="18"/>
          <w:szCs w:val="18"/>
        </w:rPr>
      </w:pPr>
      <w:r>
        <w:rPr>
          <w:rFonts w:ascii="Verdana" w:hAnsi="Verdana"/>
          <w:sz w:val="18"/>
          <w:szCs w:val="18"/>
        </w:rPr>
        <w:t xml:space="preserve">Averages, </w:t>
      </w:r>
      <w:proofErr w:type="spellStart"/>
      <w:r>
        <w:rPr>
          <w:rFonts w:ascii="Verdana" w:hAnsi="Verdana"/>
          <w:sz w:val="18"/>
          <w:szCs w:val="18"/>
        </w:rPr>
        <w:t>percents</w:t>
      </w:r>
      <w:proofErr w:type="spellEnd"/>
      <w:r>
        <w:rPr>
          <w:rFonts w:ascii="Verdana" w:hAnsi="Verdana"/>
          <w:sz w:val="18"/>
          <w:szCs w:val="18"/>
        </w:rPr>
        <w:t>, proportions, probability, relations</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2E090905" w14:textId="3359AAA1" w:rsidR="003B4792" w:rsidRDefault="00E6130E" w:rsidP="00E6130E">
      <w:pPr>
        <w:ind w:left="360"/>
        <w:rPr>
          <w:rFonts w:ascii="Verdana" w:hAnsi="Verdana"/>
          <w:sz w:val="18"/>
          <w:szCs w:val="18"/>
        </w:rPr>
      </w:pPr>
      <w:r>
        <w:rPr>
          <w:rFonts w:ascii="Verdana" w:hAnsi="Verdana"/>
          <w:sz w:val="18"/>
          <w:szCs w:val="18"/>
        </w:rPr>
        <w:t>Basic arithmetic</w:t>
      </w: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7949AE74" w:rsidR="003B4792" w:rsidRDefault="00CD3E66" w:rsidP="00453CB5">
      <w:pPr>
        <w:ind w:left="360"/>
        <w:rPr>
          <w:rFonts w:ascii="Verdana" w:hAnsi="Verdana"/>
          <w:sz w:val="18"/>
          <w:szCs w:val="18"/>
        </w:rPr>
      </w:pPr>
      <w:r>
        <w:rPr>
          <w:rFonts w:ascii="Verdana" w:hAnsi="Verdana"/>
          <w:sz w:val="18"/>
          <w:szCs w:val="18"/>
        </w:rPr>
        <w:t>Break the students up into smalls groups of two or three.  Then provide each group with a bag of beans (color 1).  Each group will then proceed to count out a number of fish (beans) to tag.  50-100 fish to tag is adequate.  Then replace these fish with tagged fish (beans of color 2).  After they mix up the fish, the students will begin to pull samples and complete the chart on their assignment sheet.  Once the chart is completed, the students will proceed to complete the remainder of the assignment sheet based on their sampling data.</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19415FE8" w:rsidR="003B4792" w:rsidRDefault="00CD3E66" w:rsidP="005C2E1B">
      <w:pPr>
        <w:ind w:left="360"/>
        <w:rPr>
          <w:rFonts w:ascii="Verdana" w:hAnsi="Verdana"/>
          <w:sz w:val="18"/>
          <w:szCs w:val="18"/>
        </w:rPr>
      </w:pPr>
      <w:r>
        <w:rPr>
          <w:rFonts w:ascii="Verdana" w:hAnsi="Verdana"/>
          <w:sz w:val="18"/>
          <w:szCs w:val="18"/>
        </w:rPr>
        <w:t>The students understanding will be assessed from their completed assignment sheet.  Participation and effort with their group may also be factored into their grade for the activity.</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643E6542" w14:textId="73F13BDE" w:rsidR="003B4792" w:rsidRPr="00F74540" w:rsidRDefault="00CD3E66" w:rsidP="005C2E1B">
      <w:pPr>
        <w:ind w:left="360"/>
        <w:rPr>
          <w:rFonts w:ascii="Verdana" w:hAnsi="Verdana"/>
          <w:sz w:val="18"/>
          <w:szCs w:val="18"/>
        </w:rPr>
      </w:pPr>
      <w:r>
        <w:rPr>
          <w:rFonts w:ascii="Verdana" w:hAnsi="Verdana"/>
          <w:sz w:val="18"/>
          <w:szCs w:val="18"/>
        </w:rPr>
        <w:t>50 minutes</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3190928A" w:rsidR="003B4792" w:rsidRPr="00F74540" w:rsidRDefault="00CD3E66" w:rsidP="00012C86">
      <w:pPr>
        <w:ind w:left="360"/>
        <w:rPr>
          <w:rFonts w:ascii="Verdana" w:hAnsi="Verdana"/>
          <w:sz w:val="18"/>
          <w:szCs w:val="18"/>
        </w:rPr>
      </w:pPr>
      <w:r>
        <w:rPr>
          <w:rFonts w:ascii="Verdana" w:hAnsi="Verdana"/>
          <w:sz w:val="18"/>
          <w:szCs w:val="18"/>
        </w:rPr>
        <w:t xml:space="preserve">10-20 minutes outside of class (or in a second class) may be required for groups to fully complete their assignment.  </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708EFFA" w14:textId="3E173639" w:rsidR="003B4792" w:rsidRDefault="00E1613D" w:rsidP="00012C86">
      <w:pPr>
        <w:ind w:left="360"/>
        <w:rPr>
          <w:rFonts w:ascii="Verdana" w:hAnsi="Verdana"/>
          <w:sz w:val="18"/>
          <w:szCs w:val="18"/>
        </w:rPr>
      </w:pPr>
      <w:r>
        <w:rPr>
          <w:rFonts w:ascii="Verdana" w:hAnsi="Verdana"/>
          <w:sz w:val="18"/>
          <w:szCs w:val="18"/>
        </w:rPr>
        <w:t>Beans (two colors representing regular fish and tagged fish)</w:t>
      </w:r>
    </w:p>
    <w:p w14:paraId="2C3310C6" w14:textId="4DA83194" w:rsidR="00E1613D" w:rsidRDefault="00E1613D" w:rsidP="00012C86">
      <w:pPr>
        <w:ind w:left="360"/>
        <w:rPr>
          <w:rFonts w:ascii="Verdana" w:hAnsi="Verdana"/>
          <w:sz w:val="18"/>
          <w:szCs w:val="18"/>
        </w:rPr>
      </w:pPr>
      <w:r>
        <w:rPr>
          <w:rFonts w:ascii="Verdana" w:hAnsi="Verdana"/>
          <w:sz w:val="18"/>
          <w:szCs w:val="18"/>
        </w:rPr>
        <w:t>Assignment sheet</w:t>
      </w:r>
    </w:p>
    <w:p w14:paraId="1B880EB0" w14:textId="4882EB15" w:rsidR="00E1613D" w:rsidRPr="00F74540" w:rsidRDefault="00E1613D" w:rsidP="00012C86">
      <w:pPr>
        <w:ind w:left="360"/>
        <w:rPr>
          <w:rFonts w:ascii="Verdana" w:hAnsi="Verdana"/>
          <w:sz w:val="18"/>
          <w:szCs w:val="18"/>
        </w:rPr>
      </w:pPr>
      <w:r>
        <w:rPr>
          <w:rFonts w:ascii="Verdana" w:hAnsi="Verdana"/>
          <w:sz w:val="18"/>
          <w:szCs w:val="18"/>
        </w:rPr>
        <w:t>Pencil</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4CC0D756" w14:textId="4A2FF47A" w:rsidR="00012C86" w:rsidRDefault="008D1EA8" w:rsidP="00012C86">
      <w:pPr>
        <w:ind w:left="360"/>
        <w:rPr>
          <w:rFonts w:ascii="Verdana" w:hAnsi="Verdana"/>
          <w:sz w:val="18"/>
          <w:szCs w:val="18"/>
        </w:rPr>
      </w:pPr>
      <w:hyperlink r:id="rId7" w:history="1">
        <w:r w:rsidR="0002240A" w:rsidRPr="006452B4">
          <w:rPr>
            <w:rStyle w:val="Hyperlink"/>
            <w:rFonts w:ascii="Verdana" w:hAnsi="Verdana"/>
            <w:sz w:val="18"/>
            <w:szCs w:val="18"/>
          </w:rPr>
          <w:t>http://education.nationalgeographic.com/education/activity/fish-tagging-and-monitoring/?ar_a=1</w:t>
        </w:r>
      </w:hyperlink>
      <w:r w:rsidR="0002240A">
        <w:rPr>
          <w:rFonts w:ascii="Verdana" w:hAnsi="Verdana"/>
          <w:sz w:val="18"/>
          <w:szCs w:val="18"/>
        </w:rPr>
        <w:t xml:space="preserve"> </w:t>
      </w:r>
    </w:p>
    <w:p w14:paraId="19006E28" w14:textId="77777777" w:rsidR="00012C86" w:rsidRPr="00B13B49" w:rsidRDefault="00012C86">
      <w:pPr>
        <w:rPr>
          <w:rFonts w:ascii="Verdana" w:hAnsi="Verdana"/>
          <w:sz w:val="18"/>
          <w:szCs w:val="18"/>
        </w:rPr>
      </w:pPr>
    </w:p>
    <w:p w14:paraId="408EB053" w14:textId="77777777" w:rsidR="003B4792" w:rsidRDefault="00012C86">
      <w:pPr>
        <w:rPr>
          <w:rFonts w:ascii="Verdana" w:hAnsi="Verdana"/>
          <w:sz w:val="18"/>
          <w:szCs w:val="18"/>
        </w:rPr>
      </w:pPr>
      <w:r>
        <w:rPr>
          <w:rFonts w:ascii="Verdana" w:hAnsi="Verdana"/>
          <w:b/>
          <w:sz w:val="18"/>
          <w:szCs w:val="18"/>
        </w:rPr>
        <w:t>A</w:t>
      </w:r>
      <w:r w:rsidR="003B4792" w:rsidRPr="00B13B49">
        <w:rPr>
          <w:rFonts w:ascii="Verdana" w:hAnsi="Verdana"/>
          <w:b/>
          <w:sz w:val="18"/>
          <w:szCs w:val="18"/>
        </w:rPr>
        <w:t>ttribution</w:t>
      </w:r>
      <w:r>
        <w:rPr>
          <w:rFonts w:ascii="Verdana" w:hAnsi="Verdana"/>
          <w:b/>
          <w:sz w:val="18"/>
          <w:szCs w:val="18"/>
        </w:rPr>
        <w:t xml:space="preserve"> (If adapted from the work of another)</w:t>
      </w:r>
    </w:p>
    <w:p w14:paraId="3D0F380B" w14:textId="77777777" w:rsidR="006E28C2" w:rsidRDefault="006E28C2" w:rsidP="006E28C2">
      <w:pPr>
        <w:pStyle w:val="Footer"/>
        <w:rPr>
          <w:sz w:val="20"/>
        </w:rPr>
      </w:pPr>
    </w:p>
    <w:p w14:paraId="3899229F" w14:textId="4A4B8A13" w:rsidR="003B4792" w:rsidRDefault="006E28C2" w:rsidP="0002240A">
      <w:pPr>
        <w:pStyle w:val="Footer"/>
        <w:rPr>
          <w:rFonts w:ascii="Comic Sans MS" w:hAnsi="Comic Sans MS"/>
          <w:sz w:val="20"/>
        </w:rPr>
      </w:pPr>
      <w:r w:rsidRPr="00F941D5">
        <w:rPr>
          <w:sz w:val="20"/>
        </w:rPr>
        <w:t xml:space="preserve">This assignment has been adapted from the </w:t>
      </w:r>
      <w:r w:rsidR="0002240A" w:rsidRPr="0002240A">
        <w:rPr>
          <w:i/>
          <w:sz w:val="20"/>
        </w:rPr>
        <w:t>Go Fish!</w:t>
      </w:r>
      <w:r w:rsidRPr="00F941D5">
        <w:rPr>
          <w:sz w:val="20"/>
        </w:rPr>
        <w:t xml:space="preserve"> </w:t>
      </w:r>
      <w:proofErr w:type="gramStart"/>
      <w:r w:rsidRPr="00F941D5">
        <w:rPr>
          <w:sz w:val="20"/>
        </w:rPr>
        <w:t>activity</w:t>
      </w:r>
      <w:proofErr w:type="gramEnd"/>
      <w:r>
        <w:rPr>
          <w:sz w:val="20"/>
        </w:rPr>
        <w:t xml:space="preserve"> developed by </w:t>
      </w:r>
      <w:r w:rsidR="0002240A">
        <w:rPr>
          <w:rStyle w:val="t10"/>
          <w:i/>
          <w:sz w:val="20"/>
        </w:rPr>
        <w:t>FCAT (</w:t>
      </w:r>
      <w:hyperlink r:id="rId8" w:history="1">
        <w:r w:rsidR="0002240A" w:rsidRPr="006452B4">
          <w:rPr>
            <w:rStyle w:val="Hyperlink"/>
            <w:i/>
            <w:sz w:val="20"/>
          </w:rPr>
          <w:t>http://fcit.usf.edu/FCAT8m/fish1/default.htm</w:t>
        </w:r>
      </w:hyperlink>
      <w:r w:rsidR="0002240A">
        <w:rPr>
          <w:rStyle w:val="t10"/>
          <w:i/>
          <w:sz w:val="20"/>
        </w:rPr>
        <w:t xml:space="preserve">) </w:t>
      </w: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768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02240A"/>
    <w:rsid w:val="00085E06"/>
    <w:rsid w:val="001029FD"/>
    <w:rsid w:val="00124231"/>
    <w:rsid w:val="001A1CA6"/>
    <w:rsid w:val="002761D1"/>
    <w:rsid w:val="002A7EDE"/>
    <w:rsid w:val="002B0D42"/>
    <w:rsid w:val="002F1F02"/>
    <w:rsid w:val="0031574A"/>
    <w:rsid w:val="00315BF5"/>
    <w:rsid w:val="00337DDD"/>
    <w:rsid w:val="00353EAB"/>
    <w:rsid w:val="003B4792"/>
    <w:rsid w:val="00453CB5"/>
    <w:rsid w:val="00492859"/>
    <w:rsid w:val="004F66DF"/>
    <w:rsid w:val="00593B00"/>
    <w:rsid w:val="005C2E1B"/>
    <w:rsid w:val="005E3580"/>
    <w:rsid w:val="00606356"/>
    <w:rsid w:val="006407D2"/>
    <w:rsid w:val="006418DF"/>
    <w:rsid w:val="006E28C2"/>
    <w:rsid w:val="006F3B63"/>
    <w:rsid w:val="007C1C43"/>
    <w:rsid w:val="00811F2D"/>
    <w:rsid w:val="00820E41"/>
    <w:rsid w:val="008871E3"/>
    <w:rsid w:val="008D1EA8"/>
    <w:rsid w:val="008F27DE"/>
    <w:rsid w:val="009047AE"/>
    <w:rsid w:val="00A22593"/>
    <w:rsid w:val="00A31D8D"/>
    <w:rsid w:val="00A66A48"/>
    <w:rsid w:val="00AA491C"/>
    <w:rsid w:val="00AA5DA3"/>
    <w:rsid w:val="00AE51C2"/>
    <w:rsid w:val="00B13B49"/>
    <w:rsid w:val="00B53725"/>
    <w:rsid w:val="00B60F8B"/>
    <w:rsid w:val="00B73E31"/>
    <w:rsid w:val="00B74F55"/>
    <w:rsid w:val="00B879D3"/>
    <w:rsid w:val="00C65CE3"/>
    <w:rsid w:val="00CB15F7"/>
    <w:rsid w:val="00CD3E66"/>
    <w:rsid w:val="00D340AE"/>
    <w:rsid w:val="00D933D7"/>
    <w:rsid w:val="00D93B1F"/>
    <w:rsid w:val="00DD7532"/>
    <w:rsid w:val="00E1613D"/>
    <w:rsid w:val="00E52C19"/>
    <w:rsid w:val="00E6130E"/>
    <w:rsid w:val="00F14FED"/>
    <w:rsid w:val="00F74540"/>
    <w:rsid w:val="00F76706"/>
    <w:rsid w:val="00F91081"/>
    <w:rsid w:val="00FA5666"/>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cit.usf.edu/FCAT8m/fish1/default.htm" TargetMode="External"/><Relationship Id="rId3" Type="http://schemas.microsoft.com/office/2007/relationships/stylesWithEffects" Target="stylesWithEffects.xml"/><Relationship Id="rId7" Type="http://schemas.openxmlformats.org/officeDocument/2006/relationships/hyperlink" Target="http://education.nationalgeographic.com/education/activity/fish-tagging-and-monitoring/?ar_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269</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2183</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subject/>
  <dc:creator>jl</dc:creator>
  <cp:keywords/>
  <cp:lastModifiedBy>Zed2</cp:lastModifiedBy>
  <cp:revision>8</cp:revision>
  <cp:lastPrinted>2005-09-23T15:52:00Z</cp:lastPrinted>
  <dcterms:created xsi:type="dcterms:W3CDTF">2012-12-06T13:47:00Z</dcterms:created>
  <dcterms:modified xsi:type="dcterms:W3CDTF">2012-12-18T13:55:00Z</dcterms:modified>
</cp:coreProperties>
</file>